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9038" w14:textId="23A5CE8D" w:rsidR="00506AF3" w:rsidRDefault="00506AF3" w:rsidP="0059494D">
      <w:pPr>
        <w:jc w:val="center"/>
        <w:rPr>
          <w:rFonts w:ascii="Arial" w:eastAsiaTheme="minorEastAsia" w:hAnsi="Arial" w:cs="Arial"/>
          <w:noProof/>
          <w:color w:val="7F7F7F"/>
          <w:sz w:val="18"/>
          <w:szCs w:val="18"/>
        </w:rPr>
      </w:pPr>
    </w:p>
    <w:p w14:paraId="6A0B0F73" w14:textId="77777777" w:rsidR="0059494D" w:rsidRPr="0059494D" w:rsidRDefault="0059494D" w:rsidP="0059494D">
      <w:pPr>
        <w:jc w:val="center"/>
        <w:rPr>
          <w:rFonts w:ascii="Arial" w:eastAsiaTheme="minorEastAsia" w:hAnsi="Arial" w:cs="Arial"/>
          <w:noProof/>
          <w:color w:val="7F7F7F"/>
          <w:sz w:val="18"/>
          <w:szCs w:val="18"/>
        </w:rPr>
      </w:pPr>
    </w:p>
    <w:p w14:paraId="7636828D" w14:textId="6BB3D4A5" w:rsidR="0059494D" w:rsidRDefault="003A44B3" w:rsidP="002E207D">
      <w:pPr>
        <w:ind w:right="-256" w:hanging="567"/>
        <w:rPr>
          <w:rFonts w:ascii="Arial" w:hAnsi="Arial" w:cs="Arial"/>
          <w:sz w:val="36"/>
        </w:rPr>
      </w:pPr>
      <w:r>
        <w:rPr>
          <w:noProof/>
        </w:rPr>
        <w:t xml:space="preserve">  </w:t>
      </w:r>
      <w:r w:rsidR="00C67EC5">
        <w:rPr>
          <w:noProof/>
        </w:rPr>
        <w:t xml:space="preserve">             </w:t>
      </w:r>
      <w:r w:rsidR="00F72180">
        <w:rPr>
          <w:noProof/>
        </w:rPr>
        <w:t xml:space="preserve">   </w:t>
      </w:r>
      <w:r w:rsidR="0059494D">
        <w:rPr>
          <w:noProof/>
        </w:rPr>
        <w:t xml:space="preserve">      </w:t>
      </w:r>
      <w:r w:rsidR="00F72180">
        <w:rPr>
          <w:noProof/>
        </w:rPr>
        <w:t xml:space="preserve">     </w:t>
      </w:r>
      <w:r w:rsidR="002E207D" w:rsidRPr="006557EE">
        <w:rPr>
          <w:rFonts w:ascii="Arial" w:eastAsiaTheme="minorEastAsia" w:hAnsi="Arial" w:cs="Arial"/>
          <w:noProof/>
          <w:color w:val="393939"/>
          <w:sz w:val="18"/>
          <w:szCs w:val="18"/>
        </w:rPr>
        <w:drawing>
          <wp:inline distT="0" distB="0" distL="0" distR="0" wp14:anchorId="10303EC9" wp14:editId="303160B6">
            <wp:extent cx="1440058" cy="513715"/>
            <wp:effectExtent l="0" t="0" r="8255" b="635"/>
            <wp:docPr id="8" name="Image 7">
              <a:extLst xmlns:a="http://schemas.openxmlformats.org/drawingml/2006/main">
                <a:ext uri="{FF2B5EF4-FFF2-40B4-BE49-F238E27FC236}">
                  <a16:creationId xmlns:a16="http://schemas.microsoft.com/office/drawing/2014/main" id="{FE06E177-89F0-62E7-21C7-811F05507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FE06E177-89F0-62E7-21C7-811F05507D81}"/>
                        </a:ext>
                      </a:extLst>
                    </pic:cNvPr>
                    <pic:cNvPicPr>
                      <a:picLocks noChangeAspect="1"/>
                    </pic:cNvPicPr>
                  </pic:nvPicPr>
                  <pic:blipFill rotWithShape="1">
                    <a:blip r:embed="rId5"/>
                    <a:srcRect l="4671" t="10498" b="10993"/>
                    <a:stretch/>
                  </pic:blipFill>
                  <pic:spPr>
                    <a:xfrm>
                      <a:off x="0" y="0"/>
                      <a:ext cx="1462477" cy="521713"/>
                    </a:xfrm>
                    <a:prstGeom prst="rect">
                      <a:avLst/>
                    </a:prstGeom>
                  </pic:spPr>
                </pic:pic>
              </a:graphicData>
            </a:graphic>
          </wp:inline>
        </w:drawing>
      </w:r>
      <w:r w:rsidR="002E207D">
        <w:rPr>
          <w:noProof/>
        </w:rPr>
        <w:tab/>
      </w:r>
      <w:r w:rsidR="002E207D">
        <w:rPr>
          <w:noProof/>
        </w:rPr>
        <w:tab/>
      </w:r>
      <w:r w:rsidR="002E207D">
        <w:rPr>
          <w:noProof/>
        </w:rPr>
        <w:tab/>
      </w:r>
      <w:r w:rsidR="002E207D">
        <w:rPr>
          <w:noProof/>
        </w:rPr>
        <w:tab/>
      </w:r>
      <w:r w:rsidR="002E207D">
        <w:rPr>
          <w:noProof/>
        </w:rPr>
        <w:tab/>
      </w:r>
      <w:r w:rsidR="002F7CF7">
        <w:rPr>
          <w:noProof/>
        </w:rPr>
        <w:t xml:space="preserve">                     </w:t>
      </w:r>
      <w:r w:rsidR="002E207D">
        <w:rPr>
          <w:noProof/>
        </w:rPr>
        <w:tab/>
      </w:r>
      <w:r w:rsidR="006A4B4C">
        <w:rPr>
          <w:noProof/>
        </w:rPr>
        <w:drawing>
          <wp:inline distT="0" distB="0" distL="0" distR="0" wp14:anchorId="6CF1B932" wp14:editId="0CFD567A">
            <wp:extent cx="635000" cy="6540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00" cy="654050"/>
                    </a:xfrm>
                    <a:prstGeom prst="rect">
                      <a:avLst/>
                    </a:prstGeom>
                    <a:noFill/>
                    <a:ln>
                      <a:noFill/>
                    </a:ln>
                  </pic:spPr>
                </pic:pic>
              </a:graphicData>
            </a:graphic>
          </wp:inline>
        </w:drawing>
      </w:r>
    </w:p>
    <w:p w14:paraId="12AB4303" w14:textId="77777777" w:rsidR="0059494D" w:rsidRDefault="0059494D" w:rsidP="00B91DA4">
      <w:pPr>
        <w:pStyle w:val="Corpsdetexte2"/>
        <w:rPr>
          <w:rFonts w:ascii="Arial" w:hAnsi="Arial" w:cs="Arial"/>
          <w:sz w:val="36"/>
        </w:rPr>
      </w:pPr>
    </w:p>
    <w:p w14:paraId="55FAE315" w14:textId="77777777" w:rsidR="002E207D" w:rsidRDefault="002E207D" w:rsidP="00B91DA4">
      <w:pPr>
        <w:pStyle w:val="Corpsdetexte2"/>
        <w:rPr>
          <w:rFonts w:ascii="Arial" w:hAnsi="Arial" w:cs="Arial"/>
          <w:sz w:val="36"/>
        </w:rPr>
      </w:pPr>
    </w:p>
    <w:p w14:paraId="190111B9" w14:textId="7157F264" w:rsidR="0027292F" w:rsidRDefault="00B91DA4" w:rsidP="00B91DA4">
      <w:pPr>
        <w:pStyle w:val="Corpsdetexte2"/>
        <w:rPr>
          <w:rFonts w:ascii="Arial" w:hAnsi="Arial" w:cs="Arial"/>
          <w:sz w:val="36"/>
        </w:rPr>
      </w:pPr>
      <w:r w:rsidRPr="00B91DA4">
        <w:rPr>
          <w:rFonts w:ascii="Arial" w:hAnsi="Arial" w:cs="Arial"/>
          <w:sz w:val="36"/>
        </w:rPr>
        <w:t>C</w:t>
      </w:r>
      <w:r w:rsidR="00506AF3" w:rsidRPr="00B91DA4">
        <w:rPr>
          <w:rFonts w:ascii="Arial" w:hAnsi="Arial" w:cs="Arial"/>
          <w:sz w:val="36"/>
        </w:rPr>
        <w:t>onférence-débat</w:t>
      </w:r>
    </w:p>
    <w:p w14:paraId="5911A106" w14:textId="77777777" w:rsidR="00EC08E7" w:rsidRPr="006D3F76" w:rsidRDefault="00EC08E7" w:rsidP="00EC08E7">
      <w:pPr>
        <w:pStyle w:val="Default"/>
        <w:rPr>
          <w:color w:val="0070C0"/>
        </w:rPr>
      </w:pPr>
    </w:p>
    <w:p w14:paraId="065D1AAB" w14:textId="35603709" w:rsidR="00EB4E8F" w:rsidRDefault="006A4B4C" w:rsidP="00F72180">
      <w:pPr>
        <w:jc w:val="center"/>
        <w:rPr>
          <w:rFonts w:ascii="Arial" w:hAnsi="Arial" w:cs="Arial"/>
          <w:b/>
          <w:bCs/>
          <w:color w:val="0070C0"/>
          <w:sz w:val="40"/>
          <w:szCs w:val="40"/>
        </w:rPr>
      </w:pPr>
      <w:r w:rsidRPr="006A4B4C">
        <w:rPr>
          <w:rFonts w:ascii="Arial" w:hAnsi="Arial" w:cs="Arial"/>
          <w:b/>
          <w:bCs/>
          <w:color w:val="0070C0"/>
          <w:sz w:val="40"/>
          <w:szCs w:val="40"/>
        </w:rPr>
        <w:t>T</w:t>
      </w:r>
      <w:r w:rsidRPr="006A4B4C">
        <w:rPr>
          <w:rFonts w:ascii="Arial" w:hAnsi="Arial" w:cs="Arial"/>
          <w:b/>
          <w:bCs/>
          <w:color w:val="0070C0"/>
          <w:sz w:val="40"/>
          <w:szCs w:val="40"/>
        </w:rPr>
        <w:t>ransition énergétique et marchés électriques</w:t>
      </w:r>
    </w:p>
    <w:p w14:paraId="472C263E" w14:textId="03C3E76D" w:rsidR="006A4B4C" w:rsidRDefault="006A4B4C" w:rsidP="00F72180">
      <w:pPr>
        <w:jc w:val="center"/>
        <w:rPr>
          <w:rFonts w:ascii="Arial" w:hAnsi="Arial" w:cs="Arial"/>
          <w:b/>
          <w:bCs/>
          <w:color w:val="0070C0"/>
          <w:sz w:val="40"/>
          <w:szCs w:val="40"/>
        </w:rPr>
      </w:pPr>
    </w:p>
    <w:p w14:paraId="6DFF3715" w14:textId="1E986366" w:rsidR="006A4B4C" w:rsidRPr="006A4B4C" w:rsidRDefault="006A4B4C" w:rsidP="006A4B4C">
      <w:pPr>
        <w:spacing w:before="100" w:beforeAutospacing="1" w:after="100" w:afterAutospacing="1"/>
        <w:jc w:val="center"/>
      </w:pPr>
      <w:r w:rsidRPr="006A4B4C">
        <w:rPr>
          <w:noProof/>
        </w:rPr>
        <w:drawing>
          <wp:inline distT="0" distB="0" distL="0" distR="0" wp14:anchorId="4E1746AD" wp14:editId="6BA549F8">
            <wp:extent cx="2030832" cy="1768666"/>
            <wp:effectExtent l="0" t="0" r="762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700" cy="1772905"/>
                    </a:xfrm>
                    <a:prstGeom prst="rect">
                      <a:avLst/>
                    </a:prstGeom>
                    <a:noFill/>
                    <a:ln>
                      <a:noFill/>
                    </a:ln>
                  </pic:spPr>
                </pic:pic>
              </a:graphicData>
            </a:graphic>
          </wp:inline>
        </w:drawing>
      </w:r>
    </w:p>
    <w:p w14:paraId="0B261961" w14:textId="77777777" w:rsidR="006A4B4C" w:rsidRDefault="006A4B4C" w:rsidP="00F72180">
      <w:pPr>
        <w:jc w:val="center"/>
      </w:pPr>
      <w:r>
        <w:t>Economiste à I-</w:t>
      </w:r>
      <w:proofErr w:type="spellStart"/>
      <w:r>
        <w:t>Tésé</w:t>
      </w:r>
      <w:proofErr w:type="spellEnd"/>
      <w:r>
        <w:t xml:space="preserve">, </w:t>
      </w:r>
    </w:p>
    <w:p w14:paraId="0D91FE58" w14:textId="542EAC8F" w:rsidR="006A4B4C" w:rsidRDefault="006A4B4C" w:rsidP="00F72180">
      <w:pPr>
        <w:jc w:val="center"/>
        <w:rPr>
          <w:rFonts w:ascii="Arial" w:hAnsi="Arial" w:cs="Arial"/>
          <w:b/>
          <w:bCs/>
          <w:color w:val="0070C0"/>
          <w:sz w:val="40"/>
          <w:szCs w:val="40"/>
          <w14:ligatures w14:val="standardContextual"/>
        </w:rPr>
      </w:pPr>
      <w:r>
        <w:t>I</w:t>
      </w:r>
      <w:r>
        <w:t>nstitut de recherche et d’étude en économie de l’énergie du CEA </w:t>
      </w:r>
    </w:p>
    <w:p w14:paraId="3419D869" w14:textId="77777777" w:rsidR="007272D5" w:rsidRPr="002F7CF7" w:rsidRDefault="007272D5" w:rsidP="00F72180">
      <w:pPr>
        <w:jc w:val="center"/>
        <w:rPr>
          <w:rFonts w:ascii="Arial" w:hAnsi="Arial" w:cs="Arial"/>
          <w:b/>
          <w:bCs/>
          <w:color w:val="0070C0"/>
          <w:sz w:val="40"/>
          <w:szCs w:val="40"/>
          <w14:ligatures w14:val="standardContextual"/>
        </w:rPr>
      </w:pPr>
    </w:p>
    <w:p w14:paraId="43539D7E" w14:textId="32B69ECA" w:rsidR="00BF26E0" w:rsidRDefault="007B6ABE" w:rsidP="0059494D">
      <w:pPr>
        <w:jc w:val="center"/>
        <w:rPr>
          <w:rFonts w:ascii="Arial" w:hAnsi="Arial" w:cs="Arial"/>
          <w:b/>
          <w:bCs/>
          <w:sz w:val="28"/>
          <w:szCs w:val="28"/>
        </w:rPr>
      </w:pPr>
      <w:r>
        <w:rPr>
          <w:rFonts w:ascii="Arial" w:hAnsi="Arial" w:cs="Arial"/>
          <w:b/>
          <w:bCs/>
          <w:color w:val="000000"/>
          <w:sz w:val="28"/>
          <w:szCs w:val="28"/>
        </w:rPr>
        <w:t>Jeudi 2 octobre</w:t>
      </w:r>
      <w:r w:rsidR="00947022">
        <w:rPr>
          <w:rFonts w:ascii="Arial" w:hAnsi="Arial" w:cs="Arial"/>
          <w:b/>
          <w:bCs/>
          <w:color w:val="000000"/>
          <w:sz w:val="28"/>
          <w:szCs w:val="28"/>
        </w:rPr>
        <w:t xml:space="preserve"> 2025</w:t>
      </w:r>
      <w:r w:rsidR="00812572">
        <w:rPr>
          <w:rFonts w:ascii="Arial" w:hAnsi="Arial" w:cs="Arial"/>
          <w:b/>
          <w:bCs/>
          <w:color w:val="000000"/>
          <w:sz w:val="28"/>
          <w:szCs w:val="28"/>
        </w:rPr>
        <w:t xml:space="preserve"> </w:t>
      </w:r>
      <w:r w:rsidR="001F151C">
        <w:rPr>
          <w:rFonts w:ascii="Arial" w:hAnsi="Arial" w:cs="Arial"/>
          <w:b/>
          <w:bCs/>
          <w:sz w:val="28"/>
          <w:szCs w:val="28"/>
        </w:rPr>
        <w:t xml:space="preserve">de 18h00 à </w:t>
      </w:r>
      <w:r w:rsidR="00C022C6">
        <w:rPr>
          <w:rFonts w:ascii="Arial" w:hAnsi="Arial" w:cs="Arial"/>
          <w:b/>
          <w:bCs/>
          <w:sz w:val="28"/>
          <w:szCs w:val="28"/>
        </w:rPr>
        <w:t>20h00</w:t>
      </w:r>
    </w:p>
    <w:p w14:paraId="0E2E58DD" w14:textId="77777777" w:rsidR="00646AA2" w:rsidRDefault="00646AA2" w:rsidP="0085303C">
      <w:pPr>
        <w:jc w:val="center"/>
        <w:rPr>
          <w:rFonts w:ascii="Arial" w:hAnsi="Arial" w:cs="Arial"/>
          <w:b/>
          <w:bCs/>
          <w:sz w:val="28"/>
          <w:szCs w:val="28"/>
        </w:rPr>
      </w:pPr>
    </w:p>
    <w:p w14:paraId="280634F2" w14:textId="1129DDCA" w:rsidR="00646AA2" w:rsidRDefault="00EB4E8F" w:rsidP="0085303C">
      <w:pPr>
        <w:jc w:val="center"/>
        <w:rPr>
          <w:rFonts w:ascii="Arial" w:hAnsi="Arial" w:cs="Arial"/>
          <w:b/>
          <w:bCs/>
          <w:sz w:val="28"/>
          <w:szCs w:val="28"/>
        </w:rPr>
      </w:pPr>
      <w:r>
        <w:rPr>
          <w:rFonts w:ascii="Arial" w:hAnsi="Arial" w:cs="Arial"/>
          <w:b/>
          <w:bCs/>
          <w:sz w:val="28"/>
          <w:szCs w:val="28"/>
        </w:rPr>
        <w:t xml:space="preserve">Archevêché </w:t>
      </w:r>
      <w:r w:rsidR="00646AA2">
        <w:rPr>
          <w:rFonts w:ascii="Arial" w:hAnsi="Arial" w:cs="Arial"/>
          <w:b/>
          <w:bCs/>
          <w:sz w:val="28"/>
          <w:szCs w:val="28"/>
        </w:rPr>
        <w:t xml:space="preserve">salle Chêne de Mambré </w:t>
      </w:r>
      <w:r w:rsidR="00FA4E7B">
        <w:rPr>
          <w:rFonts w:ascii="Arial" w:hAnsi="Arial" w:cs="Arial"/>
          <w:b/>
          <w:bCs/>
          <w:sz w:val="28"/>
          <w:szCs w:val="28"/>
        </w:rPr>
        <w:t>–</w:t>
      </w:r>
      <w:r>
        <w:rPr>
          <w:rFonts w:ascii="Arial" w:hAnsi="Arial" w:cs="Arial"/>
          <w:b/>
          <w:bCs/>
          <w:sz w:val="28"/>
          <w:szCs w:val="28"/>
        </w:rPr>
        <w:t xml:space="preserve"> </w:t>
      </w:r>
      <w:r w:rsidR="00FA4E7B">
        <w:rPr>
          <w:rFonts w:ascii="Arial" w:hAnsi="Arial" w:cs="Arial"/>
          <w:b/>
          <w:bCs/>
          <w:sz w:val="28"/>
          <w:szCs w:val="28"/>
        </w:rPr>
        <w:t>7, cours de la trinité</w:t>
      </w:r>
    </w:p>
    <w:p w14:paraId="6C89F2A1" w14:textId="0C3D5583" w:rsidR="002369A2" w:rsidRDefault="00FA4E7B" w:rsidP="0085303C">
      <w:pPr>
        <w:jc w:val="center"/>
        <w:rPr>
          <w:rFonts w:ascii="Arial" w:hAnsi="Arial" w:cs="Arial"/>
          <w:b/>
          <w:bCs/>
          <w:sz w:val="28"/>
          <w:szCs w:val="28"/>
        </w:rPr>
      </w:pPr>
      <w:r>
        <w:rPr>
          <w:rFonts w:ascii="Arial" w:hAnsi="Arial" w:cs="Arial"/>
          <w:b/>
          <w:bCs/>
          <w:sz w:val="28"/>
          <w:szCs w:val="28"/>
        </w:rPr>
        <w:t>13100 Aix-en-Provence</w:t>
      </w:r>
    </w:p>
    <w:p w14:paraId="5B829BDD" w14:textId="77777777" w:rsidR="001E3F68" w:rsidRPr="00952A12" w:rsidRDefault="001E3F68" w:rsidP="0085303C">
      <w:pPr>
        <w:jc w:val="center"/>
        <w:rPr>
          <w:rFonts w:ascii="Arial" w:hAnsi="Arial" w:cs="Arial"/>
          <w:b/>
          <w:bCs/>
          <w:sz w:val="16"/>
          <w:szCs w:val="16"/>
        </w:rPr>
      </w:pPr>
    </w:p>
    <w:p w14:paraId="53160251" w14:textId="5E900FDB" w:rsidR="007F3226" w:rsidRDefault="007F3226" w:rsidP="00812572">
      <w:pPr>
        <w:ind w:right="594"/>
        <w:jc w:val="both"/>
        <w:rPr>
          <w:rFonts w:ascii="Arial" w:hAnsi="Arial" w:cs="Arial"/>
          <w:sz w:val="20"/>
          <w:szCs w:val="20"/>
        </w:rPr>
      </w:pPr>
    </w:p>
    <w:p w14:paraId="63123697" w14:textId="77777777" w:rsidR="007272D5" w:rsidRDefault="007272D5" w:rsidP="00812572">
      <w:pPr>
        <w:ind w:right="594"/>
        <w:jc w:val="both"/>
        <w:rPr>
          <w:rFonts w:ascii="Arial" w:hAnsi="Arial" w:cs="Arial"/>
          <w:sz w:val="20"/>
          <w:szCs w:val="20"/>
        </w:rPr>
      </w:pPr>
    </w:p>
    <w:p w14:paraId="213797ED" w14:textId="04B49E25" w:rsidR="00A43130" w:rsidRPr="007B6ABE" w:rsidRDefault="007B6ABE" w:rsidP="00A43130">
      <w:pPr>
        <w:ind w:right="594"/>
        <w:jc w:val="both"/>
        <w:rPr>
          <w:rFonts w:ascii="Arial" w:hAnsi="Arial" w:cs="Arial"/>
          <w:sz w:val="22"/>
          <w:szCs w:val="22"/>
        </w:rPr>
      </w:pPr>
      <w:r w:rsidRPr="007B6ABE">
        <w:rPr>
          <w:rFonts w:ascii="Arial" w:hAnsi="Arial" w:cs="Arial"/>
          <w:sz w:val="22"/>
          <w:szCs w:val="22"/>
        </w:rPr>
        <w:t>Il est aujourd’hui admis que l’électrification massive des usages est une condition de la transition vers la neutralité carbone. Cela nécessit</w:t>
      </w:r>
      <w:r>
        <w:rPr>
          <w:rFonts w:ascii="Arial" w:hAnsi="Arial" w:cs="Arial"/>
          <w:sz w:val="22"/>
          <w:szCs w:val="22"/>
        </w:rPr>
        <w:t>e</w:t>
      </w:r>
      <w:r w:rsidRPr="007B6ABE">
        <w:rPr>
          <w:rFonts w:ascii="Arial" w:hAnsi="Arial" w:cs="Arial"/>
          <w:sz w:val="22"/>
          <w:szCs w:val="22"/>
        </w:rPr>
        <w:t xml:space="preserve"> pour les producteurs d’électricité des investissements massifs dans des moyens de production caractérisés par une très forte intensité en capital et pour les consommateur</w:t>
      </w:r>
      <w:r>
        <w:rPr>
          <w:rFonts w:ascii="Arial" w:hAnsi="Arial" w:cs="Arial"/>
          <w:sz w:val="22"/>
          <w:szCs w:val="22"/>
        </w:rPr>
        <w:t>s</w:t>
      </w:r>
      <w:r w:rsidRPr="007B6ABE">
        <w:rPr>
          <w:rFonts w:ascii="Arial" w:hAnsi="Arial" w:cs="Arial"/>
          <w:sz w:val="22"/>
          <w:szCs w:val="22"/>
        </w:rPr>
        <w:t xml:space="preserve"> de s’assurer la compétitivité de la substitution de l’électricité aux énergies fossiles. Nous analyserons au regard de ces exigences les limites actuelles du fonctionnement des marchés électriques et comment leur transformation est un impératif pour la transition énergétiques </w:t>
      </w:r>
      <w:r w:rsidR="00FA4E7B" w:rsidRPr="007B6ABE">
        <w:rPr>
          <w:rFonts w:ascii="Arial" w:hAnsi="Arial" w:cs="Arial"/>
          <w:sz w:val="22"/>
          <w:szCs w:val="22"/>
          <w:lang w:eastAsia="en-US"/>
        </w:rPr>
        <w:t xml:space="preserve">     </w:t>
      </w:r>
    </w:p>
    <w:p w14:paraId="6AD9CE8E" w14:textId="40D5FCD2" w:rsidR="002E207D" w:rsidRDefault="002E207D" w:rsidP="00A43130">
      <w:pPr>
        <w:ind w:right="594"/>
        <w:jc w:val="both"/>
        <w:rPr>
          <w:rFonts w:ascii="Arial" w:hAnsi="Arial" w:cs="Arial"/>
          <w:sz w:val="22"/>
          <w:szCs w:val="22"/>
        </w:rPr>
      </w:pPr>
    </w:p>
    <w:p w14:paraId="6C50D908" w14:textId="74A2F274" w:rsidR="002E207D" w:rsidRDefault="002E207D" w:rsidP="00A43130">
      <w:pPr>
        <w:ind w:right="594"/>
        <w:jc w:val="both"/>
        <w:rPr>
          <w:rFonts w:ascii="Arial" w:hAnsi="Arial" w:cs="Arial"/>
          <w:sz w:val="22"/>
          <w:szCs w:val="22"/>
        </w:rPr>
      </w:pPr>
    </w:p>
    <w:p w14:paraId="71C91D3D" w14:textId="77777777" w:rsidR="00C022C6" w:rsidRPr="00952A12" w:rsidRDefault="00C022C6" w:rsidP="00646AA2">
      <w:pPr>
        <w:ind w:right="736"/>
        <w:jc w:val="both"/>
        <w:rPr>
          <w:rFonts w:ascii="Arial" w:hAnsi="Arial" w:cs="Arial"/>
          <w:sz w:val="28"/>
          <w:szCs w:val="28"/>
          <w:lang w:eastAsia="en-US"/>
        </w:rPr>
      </w:pPr>
    </w:p>
    <w:p w14:paraId="762552DF" w14:textId="4B73A4BF" w:rsidR="0046141E" w:rsidRDefault="001F151C" w:rsidP="00C022C6">
      <w:pPr>
        <w:ind w:left="142" w:right="736"/>
        <w:jc w:val="both"/>
        <w:rPr>
          <w:rFonts w:ascii="Arial" w:hAnsi="Arial" w:cs="Arial"/>
          <w:b/>
          <w:color w:val="FF0000"/>
          <w:sz w:val="32"/>
          <w:szCs w:val="32"/>
          <w:u w:val="single"/>
        </w:rPr>
      </w:pPr>
      <w:r>
        <w:rPr>
          <w:rFonts w:ascii="Arial" w:hAnsi="Arial" w:cs="Arial"/>
          <w:b/>
          <w:color w:val="FF0000"/>
          <w:sz w:val="32"/>
          <w:szCs w:val="32"/>
        </w:rPr>
        <w:t xml:space="preserve">Participation </w:t>
      </w:r>
      <w:r w:rsidR="00E01F59" w:rsidRPr="00465E07">
        <w:rPr>
          <w:rFonts w:ascii="Arial" w:hAnsi="Arial" w:cs="Arial"/>
          <w:b/>
          <w:color w:val="FF0000"/>
          <w:sz w:val="32"/>
          <w:szCs w:val="32"/>
        </w:rPr>
        <w:t xml:space="preserve">gratuite uniquement sur invitation et </w:t>
      </w:r>
      <w:r w:rsidR="00E01F59" w:rsidRPr="006678FC">
        <w:rPr>
          <w:rFonts w:ascii="Arial" w:hAnsi="Arial" w:cs="Arial"/>
          <w:b/>
          <w:color w:val="FF0000"/>
          <w:sz w:val="32"/>
          <w:szCs w:val="32"/>
          <w:u w:val="single"/>
        </w:rPr>
        <w:t>inscription</w:t>
      </w:r>
    </w:p>
    <w:p w14:paraId="4D02768E" w14:textId="0B4D7E9A" w:rsidR="000A53FC" w:rsidRDefault="00607153" w:rsidP="002006A7">
      <w:pPr>
        <w:jc w:val="center"/>
        <w:rPr>
          <w:rStyle w:val="Lienhypertexte"/>
          <w:color w:val="0563C1"/>
          <w:sz w:val="22"/>
          <w:szCs w:val="22"/>
        </w:rPr>
      </w:pPr>
      <w:r w:rsidRPr="00D51915">
        <w:rPr>
          <w:rFonts w:ascii="Arial" w:hAnsi="Arial" w:cs="Arial"/>
          <w:b/>
          <w:color w:val="0070C0"/>
        </w:rPr>
        <w:t xml:space="preserve">via le </w:t>
      </w:r>
      <w:r w:rsidR="000A706F" w:rsidRPr="00235E6B">
        <w:rPr>
          <w:rFonts w:ascii="Arial" w:hAnsi="Arial" w:cs="Arial"/>
          <w:b/>
          <w:color w:val="0070C0"/>
        </w:rPr>
        <w:t xml:space="preserve">lien </w:t>
      </w:r>
      <w:r w:rsidR="00A60D33">
        <w:rPr>
          <w:rFonts w:ascii="Arial" w:hAnsi="Arial" w:cs="Arial"/>
          <w:b/>
          <w:color w:val="0070C0"/>
        </w:rPr>
        <w:t>xxx</w:t>
      </w:r>
    </w:p>
    <w:p w14:paraId="165944BF" w14:textId="7333AB10" w:rsidR="00643F03" w:rsidRPr="00235E6B" w:rsidRDefault="00643F03" w:rsidP="002006A7">
      <w:pPr>
        <w:jc w:val="center"/>
        <w:rPr>
          <w:sz w:val="36"/>
          <w:szCs w:val="36"/>
        </w:rPr>
      </w:pPr>
    </w:p>
    <w:sectPr w:rsidR="00643F03" w:rsidRPr="00235E6B" w:rsidSect="0059494D">
      <w:pgSz w:w="11906" w:h="16838"/>
      <w:pgMar w:top="538" w:right="340" w:bottom="24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C6"/>
    <w:multiLevelType w:val="hybridMultilevel"/>
    <w:tmpl w:val="E5C677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E1763"/>
    <w:multiLevelType w:val="multilevel"/>
    <w:tmpl w:val="E20A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55A69"/>
    <w:multiLevelType w:val="hybridMultilevel"/>
    <w:tmpl w:val="ECB4523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0A21F0"/>
    <w:multiLevelType w:val="hybridMultilevel"/>
    <w:tmpl w:val="33CC5F68"/>
    <w:lvl w:ilvl="0" w:tplc="9EDAB318">
      <w:numFmt w:val="bullet"/>
      <w:lvlText w:val="-"/>
      <w:lvlJc w:val="left"/>
      <w:pPr>
        <w:ind w:left="0" w:hanging="360"/>
      </w:pPr>
      <w:rPr>
        <w:rFonts w:ascii="Calibri" w:eastAsia="Calibri" w:hAnsi="Calibri" w:cs="Calibri" w:hint="default"/>
        <w:color w:val="1F497D"/>
        <w:sz w:val="22"/>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4" w15:restartNumberingAfterBreak="0">
    <w:nsid w:val="5DD21804"/>
    <w:multiLevelType w:val="hybridMultilevel"/>
    <w:tmpl w:val="E5C0B4E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D366C1"/>
    <w:multiLevelType w:val="hybridMultilevel"/>
    <w:tmpl w:val="957651C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69"/>
    <w:rsid w:val="00007ED7"/>
    <w:rsid w:val="000109F2"/>
    <w:rsid w:val="000206CD"/>
    <w:rsid w:val="0002133B"/>
    <w:rsid w:val="00023242"/>
    <w:rsid w:val="000636DD"/>
    <w:rsid w:val="000742BA"/>
    <w:rsid w:val="00081231"/>
    <w:rsid w:val="00090689"/>
    <w:rsid w:val="00092337"/>
    <w:rsid w:val="000A53FC"/>
    <w:rsid w:val="000A706F"/>
    <w:rsid w:val="000C1A36"/>
    <w:rsid w:val="000E688B"/>
    <w:rsid w:val="000E7F1F"/>
    <w:rsid w:val="000F6AE3"/>
    <w:rsid w:val="0010248D"/>
    <w:rsid w:val="00103447"/>
    <w:rsid w:val="00120503"/>
    <w:rsid w:val="00125172"/>
    <w:rsid w:val="00126C1F"/>
    <w:rsid w:val="001317B4"/>
    <w:rsid w:val="00155481"/>
    <w:rsid w:val="00160E4F"/>
    <w:rsid w:val="00170EE0"/>
    <w:rsid w:val="00172C88"/>
    <w:rsid w:val="001818C2"/>
    <w:rsid w:val="00190C7C"/>
    <w:rsid w:val="00197097"/>
    <w:rsid w:val="001A599E"/>
    <w:rsid w:val="001B2CAC"/>
    <w:rsid w:val="001B4B90"/>
    <w:rsid w:val="001C327B"/>
    <w:rsid w:val="001D0FE2"/>
    <w:rsid w:val="001D634E"/>
    <w:rsid w:val="001E1129"/>
    <w:rsid w:val="001E160D"/>
    <w:rsid w:val="001E3F68"/>
    <w:rsid w:val="001E6D16"/>
    <w:rsid w:val="001E7201"/>
    <w:rsid w:val="001F151C"/>
    <w:rsid w:val="001F2435"/>
    <w:rsid w:val="001F26DF"/>
    <w:rsid w:val="002006A7"/>
    <w:rsid w:val="00201F93"/>
    <w:rsid w:val="002203C5"/>
    <w:rsid w:val="00223CD5"/>
    <w:rsid w:val="00225F8A"/>
    <w:rsid w:val="00227263"/>
    <w:rsid w:val="00235E6B"/>
    <w:rsid w:val="0023601E"/>
    <w:rsid w:val="002369A2"/>
    <w:rsid w:val="0027292F"/>
    <w:rsid w:val="00276BD8"/>
    <w:rsid w:val="002860DF"/>
    <w:rsid w:val="00286B36"/>
    <w:rsid w:val="002959FC"/>
    <w:rsid w:val="002A6C0C"/>
    <w:rsid w:val="002B0DD1"/>
    <w:rsid w:val="002C1998"/>
    <w:rsid w:val="002E207D"/>
    <w:rsid w:val="002F12B0"/>
    <w:rsid w:val="002F3CB3"/>
    <w:rsid w:val="002F5719"/>
    <w:rsid w:val="002F7CF7"/>
    <w:rsid w:val="00301C0C"/>
    <w:rsid w:val="003031E1"/>
    <w:rsid w:val="00310F25"/>
    <w:rsid w:val="003127A8"/>
    <w:rsid w:val="00313455"/>
    <w:rsid w:val="00317E03"/>
    <w:rsid w:val="00325B1C"/>
    <w:rsid w:val="00331BD8"/>
    <w:rsid w:val="00340642"/>
    <w:rsid w:val="00355286"/>
    <w:rsid w:val="00360C19"/>
    <w:rsid w:val="003721E1"/>
    <w:rsid w:val="00375E19"/>
    <w:rsid w:val="00387EA7"/>
    <w:rsid w:val="00395EFC"/>
    <w:rsid w:val="003A44B3"/>
    <w:rsid w:val="003A4528"/>
    <w:rsid w:val="003A49BB"/>
    <w:rsid w:val="003B301E"/>
    <w:rsid w:val="003C3A3E"/>
    <w:rsid w:val="003F5CD4"/>
    <w:rsid w:val="00405031"/>
    <w:rsid w:val="00417C3A"/>
    <w:rsid w:val="00443E22"/>
    <w:rsid w:val="00452C62"/>
    <w:rsid w:val="0046141E"/>
    <w:rsid w:val="00462C09"/>
    <w:rsid w:val="00462DED"/>
    <w:rsid w:val="00465E07"/>
    <w:rsid w:val="004827A9"/>
    <w:rsid w:val="004A3279"/>
    <w:rsid w:val="004A777D"/>
    <w:rsid w:val="004D3555"/>
    <w:rsid w:val="004D3794"/>
    <w:rsid w:val="004E72D4"/>
    <w:rsid w:val="00506AF3"/>
    <w:rsid w:val="00523D12"/>
    <w:rsid w:val="00525B00"/>
    <w:rsid w:val="0053418A"/>
    <w:rsid w:val="005448BB"/>
    <w:rsid w:val="00553E45"/>
    <w:rsid w:val="005623DE"/>
    <w:rsid w:val="00563564"/>
    <w:rsid w:val="00567EB3"/>
    <w:rsid w:val="00580F12"/>
    <w:rsid w:val="00581969"/>
    <w:rsid w:val="0059494D"/>
    <w:rsid w:val="005A3C1B"/>
    <w:rsid w:val="005C0569"/>
    <w:rsid w:val="005D0AF2"/>
    <w:rsid w:val="005D19FB"/>
    <w:rsid w:val="005E1225"/>
    <w:rsid w:val="005E2AF8"/>
    <w:rsid w:val="005F3AFE"/>
    <w:rsid w:val="00600329"/>
    <w:rsid w:val="00601C6D"/>
    <w:rsid w:val="00603306"/>
    <w:rsid w:val="00607153"/>
    <w:rsid w:val="0061388E"/>
    <w:rsid w:val="006214C1"/>
    <w:rsid w:val="00635748"/>
    <w:rsid w:val="00642220"/>
    <w:rsid w:val="00643F03"/>
    <w:rsid w:val="00646AA2"/>
    <w:rsid w:val="006557EE"/>
    <w:rsid w:val="006602CE"/>
    <w:rsid w:val="00664BA1"/>
    <w:rsid w:val="006678FC"/>
    <w:rsid w:val="00677786"/>
    <w:rsid w:val="00680BCB"/>
    <w:rsid w:val="006A4B4C"/>
    <w:rsid w:val="006B0259"/>
    <w:rsid w:val="006B4B9D"/>
    <w:rsid w:val="006B5606"/>
    <w:rsid w:val="006C504E"/>
    <w:rsid w:val="006C61BB"/>
    <w:rsid w:val="006D0915"/>
    <w:rsid w:val="006D3F76"/>
    <w:rsid w:val="006E58CE"/>
    <w:rsid w:val="006E5B54"/>
    <w:rsid w:val="006F706F"/>
    <w:rsid w:val="00706571"/>
    <w:rsid w:val="007101B6"/>
    <w:rsid w:val="007177D2"/>
    <w:rsid w:val="00724C4F"/>
    <w:rsid w:val="00726CE5"/>
    <w:rsid w:val="007272D5"/>
    <w:rsid w:val="00727438"/>
    <w:rsid w:val="0073309F"/>
    <w:rsid w:val="00767657"/>
    <w:rsid w:val="00772FA9"/>
    <w:rsid w:val="007812E4"/>
    <w:rsid w:val="00782C77"/>
    <w:rsid w:val="007854E0"/>
    <w:rsid w:val="00791C79"/>
    <w:rsid w:val="00796F3F"/>
    <w:rsid w:val="007B2E19"/>
    <w:rsid w:val="007B6A44"/>
    <w:rsid w:val="007B6ABE"/>
    <w:rsid w:val="007C0F87"/>
    <w:rsid w:val="007D0DB0"/>
    <w:rsid w:val="007D7FAC"/>
    <w:rsid w:val="007E1666"/>
    <w:rsid w:val="007E7476"/>
    <w:rsid w:val="007F3226"/>
    <w:rsid w:val="007F746E"/>
    <w:rsid w:val="0080680F"/>
    <w:rsid w:val="00807465"/>
    <w:rsid w:val="008074E8"/>
    <w:rsid w:val="0080768F"/>
    <w:rsid w:val="00810D57"/>
    <w:rsid w:val="00812572"/>
    <w:rsid w:val="008148DE"/>
    <w:rsid w:val="0083271D"/>
    <w:rsid w:val="00834A71"/>
    <w:rsid w:val="008416A0"/>
    <w:rsid w:val="00850E6A"/>
    <w:rsid w:val="0085303C"/>
    <w:rsid w:val="00873EC8"/>
    <w:rsid w:val="00877A0B"/>
    <w:rsid w:val="008926A1"/>
    <w:rsid w:val="008A5536"/>
    <w:rsid w:val="008B0157"/>
    <w:rsid w:val="008B0D29"/>
    <w:rsid w:val="008B517A"/>
    <w:rsid w:val="008B7D01"/>
    <w:rsid w:val="008C6B90"/>
    <w:rsid w:val="008D5736"/>
    <w:rsid w:val="008E6B4B"/>
    <w:rsid w:val="0090010D"/>
    <w:rsid w:val="00901080"/>
    <w:rsid w:val="00905803"/>
    <w:rsid w:val="00910C41"/>
    <w:rsid w:val="009129A6"/>
    <w:rsid w:val="00941238"/>
    <w:rsid w:val="009460DB"/>
    <w:rsid w:val="00947022"/>
    <w:rsid w:val="00952A12"/>
    <w:rsid w:val="0096278D"/>
    <w:rsid w:val="00977934"/>
    <w:rsid w:val="00980ED4"/>
    <w:rsid w:val="00995B0E"/>
    <w:rsid w:val="0099654E"/>
    <w:rsid w:val="0099738C"/>
    <w:rsid w:val="009E0307"/>
    <w:rsid w:val="009E1BCC"/>
    <w:rsid w:val="009F6742"/>
    <w:rsid w:val="00A30264"/>
    <w:rsid w:val="00A309A4"/>
    <w:rsid w:val="00A42049"/>
    <w:rsid w:val="00A43130"/>
    <w:rsid w:val="00A522E3"/>
    <w:rsid w:val="00A60D33"/>
    <w:rsid w:val="00A70D43"/>
    <w:rsid w:val="00A7703C"/>
    <w:rsid w:val="00A80797"/>
    <w:rsid w:val="00AA468A"/>
    <w:rsid w:val="00AA5881"/>
    <w:rsid w:val="00AB222A"/>
    <w:rsid w:val="00AD3BF8"/>
    <w:rsid w:val="00AF3985"/>
    <w:rsid w:val="00AF78ED"/>
    <w:rsid w:val="00B0190D"/>
    <w:rsid w:val="00B13A06"/>
    <w:rsid w:val="00B20DF3"/>
    <w:rsid w:val="00B23276"/>
    <w:rsid w:val="00B25C26"/>
    <w:rsid w:val="00B37284"/>
    <w:rsid w:val="00B43F33"/>
    <w:rsid w:val="00B50111"/>
    <w:rsid w:val="00B61E5C"/>
    <w:rsid w:val="00B6246E"/>
    <w:rsid w:val="00B63BFF"/>
    <w:rsid w:val="00B675BE"/>
    <w:rsid w:val="00B726DC"/>
    <w:rsid w:val="00B8524E"/>
    <w:rsid w:val="00B91DA4"/>
    <w:rsid w:val="00BA4EDC"/>
    <w:rsid w:val="00BB4234"/>
    <w:rsid w:val="00BC1536"/>
    <w:rsid w:val="00BC5A44"/>
    <w:rsid w:val="00BD47B8"/>
    <w:rsid w:val="00BD47BF"/>
    <w:rsid w:val="00BE319F"/>
    <w:rsid w:val="00BF2161"/>
    <w:rsid w:val="00BF26E0"/>
    <w:rsid w:val="00BF2A2D"/>
    <w:rsid w:val="00BF7EDA"/>
    <w:rsid w:val="00C022C6"/>
    <w:rsid w:val="00C05FC8"/>
    <w:rsid w:val="00C104E8"/>
    <w:rsid w:val="00C1787C"/>
    <w:rsid w:val="00C25B80"/>
    <w:rsid w:val="00C309E9"/>
    <w:rsid w:val="00C35F9B"/>
    <w:rsid w:val="00C4215D"/>
    <w:rsid w:val="00C45300"/>
    <w:rsid w:val="00C503C1"/>
    <w:rsid w:val="00C67EC5"/>
    <w:rsid w:val="00C919AA"/>
    <w:rsid w:val="00C930B9"/>
    <w:rsid w:val="00CB0353"/>
    <w:rsid w:val="00CB03F8"/>
    <w:rsid w:val="00CB2DAF"/>
    <w:rsid w:val="00CD0684"/>
    <w:rsid w:val="00CE7C4B"/>
    <w:rsid w:val="00CF390B"/>
    <w:rsid w:val="00CF4413"/>
    <w:rsid w:val="00CF6855"/>
    <w:rsid w:val="00CF7D80"/>
    <w:rsid w:val="00D053B7"/>
    <w:rsid w:val="00D13715"/>
    <w:rsid w:val="00D149A2"/>
    <w:rsid w:val="00D1553D"/>
    <w:rsid w:val="00D1570E"/>
    <w:rsid w:val="00D24AE3"/>
    <w:rsid w:val="00D32AC6"/>
    <w:rsid w:val="00D33F99"/>
    <w:rsid w:val="00D35CB3"/>
    <w:rsid w:val="00D37306"/>
    <w:rsid w:val="00D51915"/>
    <w:rsid w:val="00D527DA"/>
    <w:rsid w:val="00D548C9"/>
    <w:rsid w:val="00D57BA3"/>
    <w:rsid w:val="00D6649C"/>
    <w:rsid w:val="00D7112B"/>
    <w:rsid w:val="00D74F16"/>
    <w:rsid w:val="00D75AD2"/>
    <w:rsid w:val="00D92808"/>
    <w:rsid w:val="00DC6722"/>
    <w:rsid w:val="00DD7231"/>
    <w:rsid w:val="00E01F59"/>
    <w:rsid w:val="00E142C9"/>
    <w:rsid w:val="00E24D3F"/>
    <w:rsid w:val="00E2658A"/>
    <w:rsid w:val="00E3516D"/>
    <w:rsid w:val="00E4351A"/>
    <w:rsid w:val="00E47ED6"/>
    <w:rsid w:val="00E55527"/>
    <w:rsid w:val="00E6694C"/>
    <w:rsid w:val="00E81EEF"/>
    <w:rsid w:val="00EB3122"/>
    <w:rsid w:val="00EB4E8F"/>
    <w:rsid w:val="00EC08E7"/>
    <w:rsid w:val="00EC0D69"/>
    <w:rsid w:val="00EC3286"/>
    <w:rsid w:val="00EC3B72"/>
    <w:rsid w:val="00ED2C5F"/>
    <w:rsid w:val="00ED4167"/>
    <w:rsid w:val="00EE4DFE"/>
    <w:rsid w:val="00EE5FB3"/>
    <w:rsid w:val="00EE6C10"/>
    <w:rsid w:val="00EF2E3F"/>
    <w:rsid w:val="00EF763D"/>
    <w:rsid w:val="00F171E0"/>
    <w:rsid w:val="00F45822"/>
    <w:rsid w:val="00F46E2E"/>
    <w:rsid w:val="00F51F8B"/>
    <w:rsid w:val="00F60371"/>
    <w:rsid w:val="00F72180"/>
    <w:rsid w:val="00F8139A"/>
    <w:rsid w:val="00F86827"/>
    <w:rsid w:val="00F90F09"/>
    <w:rsid w:val="00FA2035"/>
    <w:rsid w:val="00FA4E7B"/>
    <w:rsid w:val="00FA5F34"/>
    <w:rsid w:val="00FB4412"/>
    <w:rsid w:val="00FB79EA"/>
    <w:rsid w:val="00FE6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9722"/>
  <w15:docId w15:val="{3E24FE64-E6DB-4BE7-9F7A-3DA7157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F8"/>
    <w:rPr>
      <w:sz w:val="24"/>
      <w:szCs w:val="24"/>
    </w:rPr>
  </w:style>
  <w:style w:type="paragraph" w:styleId="Titre1">
    <w:name w:val="heading 1"/>
    <w:basedOn w:val="Normal"/>
    <w:next w:val="Normal"/>
    <w:qFormat/>
    <w:rsid w:val="005E2AF8"/>
    <w:pPr>
      <w:keepNext/>
      <w:ind w:left="2160"/>
      <w:outlineLvl w:val="0"/>
    </w:pPr>
    <w:rPr>
      <w:rFonts w:ascii="Times" w:hAnsi="Times"/>
      <w:b/>
      <w:color w:val="000000"/>
      <w:sz w:val="18"/>
      <w:szCs w:val="20"/>
    </w:rPr>
  </w:style>
  <w:style w:type="paragraph" w:styleId="Titre2">
    <w:name w:val="heading 2"/>
    <w:basedOn w:val="Normal"/>
    <w:next w:val="Normal"/>
    <w:qFormat/>
    <w:rsid w:val="005E2AF8"/>
    <w:pPr>
      <w:keepNext/>
      <w:jc w:val="center"/>
      <w:outlineLvl w:val="1"/>
    </w:pPr>
    <w:rPr>
      <w:rFonts w:ascii="Times" w:hAnsi="Times"/>
      <w:b/>
      <w:sz w:val="16"/>
      <w:szCs w:val="20"/>
    </w:rPr>
  </w:style>
  <w:style w:type="paragraph" w:styleId="Titre3">
    <w:name w:val="heading 3"/>
    <w:basedOn w:val="Normal"/>
    <w:next w:val="Normal"/>
    <w:qFormat/>
    <w:rsid w:val="005E2AF8"/>
    <w:pPr>
      <w:keepNext/>
      <w:ind w:left="-1648" w:right="-1468"/>
      <w:jc w:val="center"/>
      <w:outlineLvl w:val="2"/>
    </w:pPr>
    <w:rPr>
      <w:b/>
      <w:bCs/>
      <w:sz w:val="20"/>
    </w:rPr>
  </w:style>
  <w:style w:type="paragraph" w:styleId="Titre4">
    <w:name w:val="heading 4"/>
    <w:basedOn w:val="Normal"/>
    <w:next w:val="Normal"/>
    <w:qFormat/>
    <w:rsid w:val="005E2AF8"/>
    <w:pPr>
      <w:keepNext/>
      <w:jc w:val="center"/>
      <w:outlineLvl w:val="3"/>
    </w:pPr>
    <w:rPr>
      <w:rFonts w:ascii="Times" w:hAnsi="Times"/>
      <w:b/>
      <w:sz w:val="18"/>
      <w:szCs w:val="20"/>
    </w:rPr>
  </w:style>
  <w:style w:type="paragraph" w:styleId="Titre5">
    <w:name w:val="heading 5"/>
    <w:basedOn w:val="Normal"/>
    <w:next w:val="Normal"/>
    <w:qFormat/>
    <w:rsid w:val="005E2AF8"/>
    <w:pPr>
      <w:keepNext/>
      <w:jc w:val="center"/>
      <w:outlineLvl w:val="4"/>
    </w:pPr>
    <w:rPr>
      <w:b/>
      <w:i/>
      <w:iCs/>
      <w:color w:val="0000FF"/>
      <w:sz w:val="36"/>
    </w:rPr>
  </w:style>
  <w:style w:type="paragraph" w:styleId="Titre6">
    <w:name w:val="heading 6"/>
    <w:basedOn w:val="Normal"/>
    <w:next w:val="Normal"/>
    <w:qFormat/>
    <w:rsid w:val="005E2AF8"/>
    <w:pPr>
      <w:keepNext/>
      <w:jc w:val="center"/>
      <w:outlineLvl w:val="5"/>
    </w:pPr>
    <w:rPr>
      <w:b/>
      <w:bCs/>
      <w:color w:val="0000FF"/>
    </w:rPr>
  </w:style>
  <w:style w:type="paragraph" w:styleId="Titre7">
    <w:name w:val="heading 7"/>
    <w:basedOn w:val="Normal"/>
    <w:next w:val="Normal"/>
    <w:qFormat/>
    <w:rsid w:val="005E2AF8"/>
    <w:pPr>
      <w:keepNext/>
      <w:outlineLvl w:val="6"/>
    </w:pPr>
    <w:rPr>
      <w:b/>
      <w:bCs/>
      <w:sz w:val="28"/>
    </w:rPr>
  </w:style>
  <w:style w:type="paragraph" w:styleId="Titre8">
    <w:name w:val="heading 8"/>
    <w:basedOn w:val="Normal"/>
    <w:next w:val="Normal"/>
    <w:qFormat/>
    <w:rsid w:val="005E2AF8"/>
    <w:pPr>
      <w:keepNext/>
      <w:ind w:right="355"/>
      <w:jc w:val="center"/>
      <w:outlineLvl w:val="7"/>
    </w:pPr>
    <w:rPr>
      <w:rFonts w:ascii="Times" w:eastAsia="Times" w:hAnsi="Times"/>
      <w:b/>
      <w:color w:val="000000"/>
      <w:sz w:val="16"/>
      <w:szCs w:val="20"/>
    </w:rPr>
  </w:style>
  <w:style w:type="paragraph" w:styleId="Titre9">
    <w:name w:val="heading 9"/>
    <w:basedOn w:val="Normal"/>
    <w:next w:val="Normal"/>
    <w:qFormat/>
    <w:rsid w:val="005E2AF8"/>
    <w:pPr>
      <w:keepNext/>
      <w:jc w:val="center"/>
      <w:outlineLvl w:val="8"/>
    </w:pPr>
    <w:rPr>
      <w:b/>
      <w:bCs/>
      <w:color w:val="00000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5E2AF8"/>
    <w:rPr>
      <w:color w:val="0000FF"/>
      <w:u w:val="single"/>
    </w:rPr>
  </w:style>
  <w:style w:type="paragraph" w:styleId="Textebrut">
    <w:name w:val="Plain Text"/>
    <w:basedOn w:val="Normal"/>
    <w:semiHidden/>
    <w:rsid w:val="005E2AF8"/>
    <w:rPr>
      <w:rFonts w:ascii="Courier New" w:hAnsi="Courier New" w:cs="Courier New"/>
      <w:sz w:val="20"/>
      <w:szCs w:val="20"/>
    </w:rPr>
  </w:style>
  <w:style w:type="paragraph" w:styleId="Corpsdetexte">
    <w:name w:val="Body Text"/>
    <w:basedOn w:val="Normal"/>
    <w:semiHidden/>
    <w:rsid w:val="005E2AF8"/>
    <w:rPr>
      <w:b/>
      <w:bCs/>
      <w:color w:val="000000"/>
      <w:sz w:val="20"/>
      <w:szCs w:val="18"/>
    </w:rPr>
  </w:style>
  <w:style w:type="paragraph" w:styleId="Retraitcorpsdetexte">
    <w:name w:val="Body Text Indent"/>
    <w:basedOn w:val="Normal"/>
    <w:semiHidden/>
    <w:rsid w:val="005E2AF8"/>
    <w:pPr>
      <w:pBdr>
        <w:top w:val="single" w:sz="4" w:space="1" w:color="auto"/>
        <w:left w:val="single" w:sz="4" w:space="1" w:color="auto"/>
        <w:bottom w:val="single" w:sz="4" w:space="1" w:color="auto"/>
        <w:right w:val="single" w:sz="4" w:space="1" w:color="auto"/>
      </w:pBdr>
      <w:ind w:firstLine="708"/>
    </w:pPr>
    <w:rPr>
      <w:b/>
      <w:bCs/>
    </w:rPr>
  </w:style>
  <w:style w:type="paragraph" w:styleId="Corpsdetexte2">
    <w:name w:val="Body Text 2"/>
    <w:basedOn w:val="Normal"/>
    <w:semiHidden/>
    <w:rsid w:val="005E2AF8"/>
    <w:pPr>
      <w:jc w:val="center"/>
    </w:pPr>
    <w:rPr>
      <w:b/>
      <w:sz w:val="28"/>
    </w:rPr>
  </w:style>
  <w:style w:type="character" w:styleId="Accentuation">
    <w:name w:val="Emphasis"/>
    <w:uiPriority w:val="20"/>
    <w:qFormat/>
    <w:rsid w:val="008C6B90"/>
    <w:rPr>
      <w:b/>
      <w:bCs/>
      <w:i w:val="0"/>
      <w:iCs w:val="0"/>
    </w:rPr>
  </w:style>
  <w:style w:type="character" w:customStyle="1" w:styleId="st">
    <w:name w:val="st"/>
    <w:rsid w:val="008C6B90"/>
  </w:style>
  <w:style w:type="character" w:styleId="lev">
    <w:name w:val="Strong"/>
    <w:uiPriority w:val="22"/>
    <w:qFormat/>
    <w:rsid w:val="00850E6A"/>
    <w:rPr>
      <w:b/>
      <w:bCs/>
    </w:rPr>
  </w:style>
  <w:style w:type="paragraph" w:styleId="Textedebulles">
    <w:name w:val="Balloon Text"/>
    <w:basedOn w:val="Normal"/>
    <w:link w:val="TextedebullesCar"/>
    <w:uiPriority w:val="99"/>
    <w:semiHidden/>
    <w:unhideWhenUsed/>
    <w:rsid w:val="00D6649C"/>
    <w:rPr>
      <w:rFonts w:ascii="Tahoma" w:hAnsi="Tahoma" w:cs="Tahoma"/>
      <w:sz w:val="16"/>
      <w:szCs w:val="16"/>
    </w:rPr>
  </w:style>
  <w:style w:type="character" w:customStyle="1" w:styleId="TextedebullesCar">
    <w:name w:val="Texte de bulles Car"/>
    <w:basedOn w:val="Policepardfaut"/>
    <w:link w:val="Textedebulles"/>
    <w:uiPriority w:val="99"/>
    <w:semiHidden/>
    <w:rsid w:val="00D6649C"/>
    <w:rPr>
      <w:rFonts w:ascii="Tahoma" w:hAnsi="Tahoma" w:cs="Tahoma"/>
      <w:sz w:val="16"/>
      <w:szCs w:val="16"/>
    </w:rPr>
  </w:style>
  <w:style w:type="paragraph" w:customStyle="1" w:styleId="Default">
    <w:name w:val="Default"/>
    <w:rsid w:val="00EC08E7"/>
    <w:pPr>
      <w:autoSpaceDE w:val="0"/>
      <w:autoSpaceDN w:val="0"/>
      <w:adjustRightInd w:val="0"/>
    </w:pPr>
    <w:rPr>
      <w:color w:val="000000"/>
      <w:sz w:val="24"/>
      <w:szCs w:val="24"/>
    </w:rPr>
  </w:style>
  <w:style w:type="paragraph" w:styleId="NormalWeb">
    <w:name w:val="Normal (Web)"/>
    <w:basedOn w:val="Normal"/>
    <w:uiPriority w:val="99"/>
    <w:unhideWhenUsed/>
    <w:rsid w:val="00F46E2E"/>
    <w:pPr>
      <w:spacing w:before="100" w:beforeAutospacing="1" w:after="100" w:afterAutospacing="1"/>
    </w:pPr>
    <w:rPr>
      <w:rFonts w:eastAsiaTheme="minorEastAsia"/>
    </w:rPr>
  </w:style>
  <w:style w:type="paragraph" w:styleId="Paragraphedeliste">
    <w:name w:val="List Paragraph"/>
    <w:basedOn w:val="Normal"/>
    <w:uiPriority w:val="34"/>
    <w:qFormat/>
    <w:rsid w:val="00395EFC"/>
    <w:pPr>
      <w:ind w:left="720"/>
    </w:pPr>
    <w:rPr>
      <w:rFonts w:eastAsiaTheme="minorHAnsi"/>
    </w:rPr>
  </w:style>
  <w:style w:type="table" w:styleId="Grilledutableau">
    <w:name w:val="Table Grid"/>
    <w:basedOn w:val="TableauNormal"/>
    <w:uiPriority w:val="59"/>
    <w:rsid w:val="007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64BA1"/>
    <w:rPr>
      <w:sz w:val="16"/>
      <w:szCs w:val="16"/>
    </w:rPr>
  </w:style>
  <w:style w:type="paragraph" w:styleId="Commentaire">
    <w:name w:val="annotation text"/>
    <w:basedOn w:val="Normal"/>
    <w:link w:val="CommentaireCar"/>
    <w:uiPriority w:val="99"/>
    <w:semiHidden/>
    <w:unhideWhenUsed/>
    <w:rsid w:val="00664BA1"/>
    <w:rPr>
      <w:sz w:val="20"/>
      <w:szCs w:val="20"/>
    </w:rPr>
  </w:style>
  <w:style w:type="character" w:customStyle="1" w:styleId="CommentaireCar">
    <w:name w:val="Commentaire Car"/>
    <w:basedOn w:val="Policepardfaut"/>
    <w:link w:val="Commentaire"/>
    <w:uiPriority w:val="99"/>
    <w:semiHidden/>
    <w:rsid w:val="00664BA1"/>
  </w:style>
  <w:style w:type="paragraph" w:styleId="Objetducommentaire">
    <w:name w:val="annotation subject"/>
    <w:basedOn w:val="Commentaire"/>
    <w:next w:val="Commentaire"/>
    <w:link w:val="ObjetducommentaireCar"/>
    <w:uiPriority w:val="99"/>
    <w:semiHidden/>
    <w:unhideWhenUsed/>
    <w:rsid w:val="00664BA1"/>
    <w:rPr>
      <w:b/>
      <w:bCs/>
    </w:rPr>
  </w:style>
  <w:style w:type="character" w:customStyle="1" w:styleId="ObjetducommentaireCar">
    <w:name w:val="Objet du commentaire Car"/>
    <w:basedOn w:val="CommentaireCar"/>
    <w:link w:val="Objetducommentaire"/>
    <w:uiPriority w:val="99"/>
    <w:semiHidden/>
    <w:rsid w:val="00664BA1"/>
    <w:rPr>
      <w:b/>
      <w:bCs/>
    </w:rPr>
  </w:style>
  <w:style w:type="character" w:customStyle="1" w:styleId="Policepardfaut1">
    <w:name w:val="Police par défaut1"/>
    <w:basedOn w:val="Policepardfaut"/>
    <w:rsid w:val="0087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203">
      <w:bodyDiv w:val="1"/>
      <w:marLeft w:val="0"/>
      <w:marRight w:val="0"/>
      <w:marTop w:val="0"/>
      <w:marBottom w:val="0"/>
      <w:divBdr>
        <w:top w:val="none" w:sz="0" w:space="0" w:color="auto"/>
        <w:left w:val="none" w:sz="0" w:space="0" w:color="auto"/>
        <w:bottom w:val="none" w:sz="0" w:space="0" w:color="auto"/>
        <w:right w:val="none" w:sz="0" w:space="0" w:color="auto"/>
      </w:divBdr>
    </w:div>
    <w:div w:id="112015570">
      <w:bodyDiv w:val="1"/>
      <w:marLeft w:val="0"/>
      <w:marRight w:val="0"/>
      <w:marTop w:val="0"/>
      <w:marBottom w:val="0"/>
      <w:divBdr>
        <w:top w:val="none" w:sz="0" w:space="0" w:color="auto"/>
        <w:left w:val="none" w:sz="0" w:space="0" w:color="auto"/>
        <w:bottom w:val="none" w:sz="0" w:space="0" w:color="auto"/>
        <w:right w:val="none" w:sz="0" w:space="0" w:color="auto"/>
      </w:divBdr>
    </w:div>
    <w:div w:id="115636840">
      <w:bodyDiv w:val="1"/>
      <w:marLeft w:val="0"/>
      <w:marRight w:val="0"/>
      <w:marTop w:val="0"/>
      <w:marBottom w:val="0"/>
      <w:divBdr>
        <w:top w:val="none" w:sz="0" w:space="0" w:color="auto"/>
        <w:left w:val="none" w:sz="0" w:space="0" w:color="auto"/>
        <w:bottom w:val="none" w:sz="0" w:space="0" w:color="auto"/>
        <w:right w:val="none" w:sz="0" w:space="0" w:color="auto"/>
      </w:divBdr>
    </w:div>
    <w:div w:id="137184974">
      <w:bodyDiv w:val="1"/>
      <w:marLeft w:val="0"/>
      <w:marRight w:val="0"/>
      <w:marTop w:val="0"/>
      <w:marBottom w:val="0"/>
      <w:divBdr>
        <w:top w:val="none" w:sz="0" w:space="0" w:color="auto"/>
        <w:left w:val="none" w:sz="0" w:space="0" w:color="auto"/>
        <w:bottom w:val="none" w:sz="0" w:space="0" w:color="auto"/>
        <w:right w:val="none" w:sz="0" w:space="0" w:color="auto"/>
      </w:divBdr>
    </w:div>
    <w:div w:id="154032769">
      <w:bodyDiv w:val="1"/>
      <w:marLeft w:val="0"/>
      <w:marRight w:val="0"/>
      <w:marTop w:val="0"/>
      <w:marBottom w:val="0"/>
      <w:divBdr>
        <w:top w:val="none" w:sz="0" w:space="0" w:color="auto"/>
        <w:left w:val="none" w:sz="0" w:space="0" w:color="auto"/>
        <w:bottom w:val="none" w:sz="0" w:space="0" w:color="auto"/>
        <w:right w:val="none" w:sz="0" w:space="0" w:color="auto"/>
      </w:divBdr>
    </w:div>
    <w:div w:id="167331962">
      <w:bodyDiv w:val="1"/>
      <w:marLeft w:val="0"/>
      <w:marRight w:val="0"/>
      <w:marTop w:val="0"/>
      <w:marBottom w:val="0"/>
      <w:divBdr>
        <w:top w:val="none" w:sz="0" w:space="0" w:color="auto"/>
        <w:left w:val="none" w:sz="0" w:space="0" w:color="auto"/>
        <w:bottom w:val="none" w:sz="0" w:space="0" w:color="auto"/>
        <w:right w:val="none" w:sz="0" w:space="0" w:color="auto"/>
      </w:divBdr>
    </w:div>
    <w:div w:id="180439290">
      <w:bodyDiv w:val="1"/>
      <w:marLeft w:val="0"/>
      <w:marRight w:val="0"/>
      <w:marTop w:val="0"/>
      <w:marBottom w:val="0"/>
      <w:divBdr>
        <w:top w:val="none" w:sz="0" w:space="0" w:color="auto"/>
        <w:left w:val="none" w:sz="0" w:space="0" w:color="auto"/>
        <w:bottom w:val="none" w:sz="0" w:space="0" w:color="auto"/>
        <w:right w:val="none" w:sz="0" w:space="0" w:color="auto"/>
      </w:divBdr>
    </w:div>
    <w:div w:id="299967712">
      <w:bodyDiv w:val="1"/>
      <w:marLeft w:val="0"/>
      <w:marRight w:val="0"/>
      <w:marTop w:val="0"/>
      <w:marBottom w:val="0"/>
      <w:divBdr>
        <w:top w:val="none" w:sz="0" w:space="0" w:color="auto"/>
        <w:left w:val="none" w:sz="0" w:space="0" w:color="auto"/>
        <w:bottom w:val="none" w:sz="0" w:space="0" w:color="auto"/>
        <w:right w:val="none" w:sz="0" w:space="0" w:color="auto"/>
      </w:divBdr>
    </w:div>
    <w:div w:id="466625953">
      <w:bodyDiv w:val="1"/>
      <w:marLeft w:val="0"/>
      <w:marRight w:val="0"/>
      <w:marTop w:val="0"/>
      <w:marBottom w:val="0"/>
      <w:divBdr>
        <w:top w:val="none" w:sz="0" w:space="0" w:color="auto"/>
        <w:left w:val="none" w:sz="0" w:space="0" w:color="auto"/>
        <w:bottom w:val="none" w:sz="0" w:space="0" w:color="auto"/>
        <w:right w:val="none" w:sz="0" w:space="0" w:color="auto"/>
      </w:divBdr>
    </w:div>
    <w:div w:id="478154955">
      <w:bodyDiv w:val="1"/>
      <w:marLeft w:val="0"/>
      <w:marRight w:val="0"/>
      <w:marTop w:val="0"/>
      <w:marBottom w:val="0"/>
      <w:divBdr>
        <w:top w:val="none" w:sz="0" w:space="0" w:color="auto"/>
        <w:left w:val="none" w:sz="0" w:space="0" w:color="auto"/>
        <w:bottom w:val="none" w:sz="0" w:space="0" w:color="auto"/>
        <w:right w:val="none" w:sz="0" w:space="0" w:color="auto"/>
      </w:divBdr>
    </w:div>
    <w:div w:id="509175650">
      <w:bodyDiv w:val="1"/>
      <w:marLeft w:val="0"/>
      <w:marRight w:val="0"/>
      <w:marTop w:val="0"/>
      <w:marBottom w:val="0"/>
      <w:divBdr>
        <w:top w:val="none" w:sz="0" w:space="0" w:color="auto"/>
        <w:left w:val="none" w:sz="0" w:space="0" w:color="auto"/>
        <w:bottom w:val="none" w:sz="0" w:space="0" w:color="auto"/>
        <w:right w:val="none" w:sz="0" w:space="0" w:color="auto"/>
      </w:divBdr>
    </w:div>
    <w:div w:id="542059434">
      <w:bodyDiv w:val="1"/>
      <w:marLeft w:val="0"/>
      <w:marRight w:val="0"/>
      <w:marTop w:val="0"/>
      <w:marBottom w:val="0"/>
      <w:divBdr>
        <w:top w:val="none" w:sz="0" w:space="0" w:color="auto"/>
        <w:left w:val="none" w:sz="0" w:space="0" w:color="auto"/>
        <w:bottom w:val="none" w:sz="0" w:space="0" w:color="auto"/>
        <w:right w:val="none" w:sz="0" w:space="0" w:color="auto"/>
      </w:divBdr>
    </w:div>
    <w:div w:id="551313184">
      <w:bodyDiv w:val="1"/>
      <w:marLeft w:val="0"/>
      <w:marRight w:val="0"/>
      <w:marTop w:val="0"/>
      <w:marBottom w:val="0"/>
      <w:divBdr>
        <w:top w:val="none" w:sz="0" w:space="0" w:color="auto"/>
        <w:left w:val="none" w:sz="0" w:space="0" w:color="auto"/>
        <w:bottom w:val="none" w:sz="0" w:space="0" w:color="auto"/>
        <w:right w:val="none" w:sz="0" w:space="0" w:color="auto"/>
      </w:divBdr>
    </w:div>
    <w:div w:id="576404331">
      <w:bodyDiv w:val="1"/>
      <w:marLeft w:val="0"/>
      <w:marRight w:val="0"/>
      <w:marTop w:val="0"/>
      <w:marBottom w:val="0"/>
      <w:divBdr>
        <w:top w:val="none" w:sz="0" w:space="0" w:color="auto"/>
        <w:left w:val="none" w:sz="0" w:space="0" w:color="auto"/>
        <w:bottom w:val="none" w:sz="0" w:space="0" w:color="auto"/>
        <w:right w:val="none" w:sz="0" w:space="0" w:color="auto"/>
      </w:divBdr>
    </w:div>
    <w:div w:id="599338192">
      <w:bodyDiv w:val="1"/>
      <w:marLeft w:val="0"/>
      <w:marRight w:val="0"/>
      <w:marTop w:val="0"/>
      <w:marBottom w:val="0"/>
      <w:divBdr>
        <w:top w:val="none" w:sz="0" w:space="0" w:color="auto"/>
        <w:left w:val="none" w:sz="0" w:space="0" w:color="auto"/>
        <w:bottom w:val="none" w:sz="0" w:space="0" w:color="auto"/>
        <w:right w:val="none" w:sz="0" w:space="0" w:color="auto"/>
      </w:divBdr>
    </w:div>
    <w:div w:id="715472978">
      <w:bodyDiv w:val="1"/>
      <w:marLeft w:val="0"/>
      <w:marRight w:val="0"/>
      <w:marTop w:val="0"/>
      <w:marBottom w:val="0"/>
      <w:divBdr>
        <w:top w:val="none" w:sz="0" w:space="0" w:color="auto"/>
        <w:left w:val="none" w:sz="0" w:space="0" w:color="auto"/>
        <w:bottom w:val="none" w:sz="0" w:space="0" w:color="auto"/>
        <w:right w:val="none" w:sz="0" w:space="0" w:color="auto"/>
      </w:divBdr>
    </w:div>
    <w:div w:id="768744825">
      <w:bodyDiv w:val="1"/>
      <w:marLeft w:val="0"/>
      <w:marRight w:val="0"/>
      <w:marTop w:val="0"/>
      <w:marBottom w:val="0"/>
      <w:divBdr>
        <w:top w:val="none" w:sz="0" w:space="0" w:color="auto"/>
        <w:left w:val="none" w:sz="0" w:space="0" w:color="auto"/>
        <w:bottom w:val="none" w:sz="0" w:space="0" w:color="auto"/>
        <w:right w:val="none" w:sz="0" w:space="0" w:color="auto"/>
      </w:divBdr>
    </w:div>
    <w:div w:id="778765806">
      <w:bodyDiv w:val="1"/>
      <w:marLeft w:val="0"/>
      <w:marRight w:val="0"/>
      <w:marTop w:val="0"/>
      <w:marBottom w:val="0"/>
      <w:divBdr>
        <w:top w:val="none" w:sz="0" w:space="0" w:color="auto"/>
        <w:left w:val="none" w:sz="0" w:space="0" w:color="auto"/>
        <w:bottom w:val="none" w:sz="0" w:space="0" w:color="auto"/>
        <w:right w:val="none" w:sz="0" w:space="0" w:color="auto"/>
      </w:divBdr>
    </w:div>
    <w:div w:id="808402707">
      <w:bodyDiv w:val="1"/>
      <w:marLeft w:val="0"/>
      <w:marRight w:val="0"/>
      <w:marTop w:val="0"/>
      <w:marBottom w:val="0"/>
      <w:divBdr>
        <w:top w:val="none" w:sz="0" w:space="0" w:color="auto"/>
        <w:left w:val="none" w:sz="0" w:space="0" w:color="auto"/>
        <w:bottom w:val="none" w:sz="0" w:space="0" w:color="auto"/>
        <w:right w:val="none" w:sz="0" w:space="0" w:color="auto"/>
      </w:divBdr>
    </w:div>
    <w:div w:id="887256704">
      <w:bodyDiv w:val="1"/>
      <w:marLeft w:val="0"/>
      <w:marRight w:val="0"/>
      <w:marTop w:val="0"/>
      <w:marBottom w:val="0"/>
      <w:divBdr>
        <w:top w:val="none" w:sz="0" w:space="0" w:color="auto"/>
        <w:left w:val="none" w:sz="0" w:space="0" w:color="auto"/>
        <w:bottom w:val="none" w:sz="0" w:space="0" w:color="auto"/>
        <w:right w:val="none" w:sz="0" w:space="0" w:color="auto"/>
      </w:divBdr>
    </w:div>
    <w:div w:id="942112106">
      <w:bodyDiv w:val="1"/>
      <w:marLeft w:val="0"/>
      <w:marRight w:val="0"/>
      <w:marTop w:val="0"/>
      <w:marBottom w:val="0"/>
      <w:divBdr>
        <w:top w:val="none" w:sz="0" w:space="0" w:color="auto"/>
        <w:left w:val="none" w:sz="0" w:space="0" w:color="auto"/>
        <w:bottom w:val="none" w:sz="0" w:space="0" w:color="auto"/>
        <w:right w:val="none" w:sz="0" w:space="0" w:color="auto"/>
      </w:divBdr>
    </w:div>
    <w:div w:id="1002854835">
      <w:bodyDiv w:val="1"/>
      <w:marLeft w:val="0"/>
      <w:marRight w:val="0"/>
      <w:marTop w:val="0"/>
      <w:marBottom w:val="0"/>
      <w:divBdr>
        <w:top w:val="none" w:sz="0" w:space="0" w:color="auto"/>
        <w:left w:val="none" w:sz="0" w:space="0" w:color="auto"/>
        <w:bottom w:val="none" w:sz="0" w:space="0" w:color="auto"/>
        <w:right w:val="none" w:sz="0" w:space="0" w:color="auto"/>
      </w:divBdr>
    </w:div>
    <w:div w:id="1045563730">
      <w:bodyDiv w:val="1"/>
      <w:marLeft w:val="0"/>
      <w:marRight w:val="0"/>
      <w:marTop w:val="0"/>
      <w:marBottom w:val="0"/>
      <w:divBdr>
        <w:top w:val="none" w:sz="0" w:space="0" w:color="auto"/>
        <w:left w:val="none" w:sz="0" w:space="0" w:color="auto"/>
        <w:bottom w:val="none" w:sz="0" w:space="0" w:color="auto"/>
        <w:right w:val="none" w:sz="0" w:space="0" w:color="auto"/>
      </w:divBdr>
    </w:div>
    <w:div w:id="1070421070">
      <w:bodyDiv w:val="1"/>
      <w:marLeft w:val="0"/>
      <w:marRight w:val="0"/>
      <w:marTop w:val="0"/>
      <w:marBottom w:val="0"/>
      <w:divBdr>
        <w:top w:val="none" w:sz="0" w:space="0" w:color="auto"/>
        <w:left w:val="none" w:sz="0" w:space="0" w:color="auto"/>
        <w:bottom w:val="none" w:sz="0" w:space="0" w:color="auto"/>
        <w:right w:val="none" w:sz="0" w:space="0" w:color="auto"/>
      </w:divBdr>
    </w:div>
    <w:div w:id="1257906200">
      <w:bodyDiv w:val="1"/>
      <w:marLeft w:val="0"/>
      <w:marRight w:val="0"/>
      <w:marTop w:val="0"/>
      <w:marBottom w:val="0"/>
      <w:divBdr>
        <w:top w:val="none" w:sz="0" w:space="0" w:color="auto"/>
        <w:left w:val="none" w:sz="0" w:space="0" w:color="auto"/>
        <w:bottom w:val="none" w:sz="0" w:space="0" w:color="auto"/>
        <w:right w:val="none" w:sz="0" w:space="0" w:color="auto"/>
      </w:divBdr>
    </w:div>
    <w:div w:id="1309630761">
      <w:bodyDiv w:val="1"/>
      <w:marLeft w:val="0"/>
      <w:marRight w:val="0"/>
      <w:marTop w:val="0"/>
      <w:marBottom w:val="0"/>
      <w:divBdr>
        <w:top w:val="none" w:sz="0" w:space="0" w:color="auto"/>
        <w:left w:val="none" w:sz="0" w:space="0" w:color="auto"/>
        <w:bottom w:val="none" w:sz="0" w:space="0" w:color="auto"/>
        <w:right w:val="none" w:sz="0" w:space="0" w:color="auto"/>
      </w:divBdr>
    </w:div>
    <w:div w:id="1400903698">
      <w:bodyDiv w:val="1"/>
      <w:marLeft w:val="0"/>
      <w:marRight w:val="0"/>
      <w:marTop w:val="0"/>
      <w:marBottom w:val="0"/>
      <w:divBdr>
        <w:top w:val="none" w:sz="0" w:space="0" w:color="auto"/>
        <w:left w:val="none" w:sz="0" w:space="0" w:color="auto"/>
        <w:bottom w:val="none" w:sz="0" w:space="0" w:color="auto"/>
        <w:right w:val="none" w:sz="0" w:space="0" w:color="auto"/>
      </w:divBdr>
    </w:div>
    <w:div w:id="1434787634">
      <w:bodyDiv w:val="1"/>
      <w:marLeft w:val="0"/>
      <w:marRight w:val="0"/>
      <w:marTop w:val="0"/>
      <w:marBottom w:val="0"/>
      <w:divBdr>
        <w:top w:val="none" w:sz="0" w:space="0" w:color="auto"/>
        <w:left w:val="none" w:sz="0" w:space="0" w:color="auto"/>
        <w:bottom w:val="none" w:sz="0" w:space="0" w:color="auto"/>
        <w:right w:val="none" w:sz="0" w:space="0" w:color="auto"/>
      </w:divBdr>
    </w:div>
    <w:div w:id="1470132089">
      <w:bodyDiv w:val="1"/>
      <w:marLeft w:val="0"/>
      <w:marRight w:val="0"/>
      <w:marTop w:val="0"/>
      <w:marBottom w:val="0"/>
      <w:divBdr>
        <w:top w:val="none" w:sz="0" w:space="0" w:color="auto"/>
        <w:left w:val="none" w:sz="0" w:space="0" w:color="auto"/>
        <w:bottom w:val="none" w:sz="0" w:space="0" w:color="auto"/>
        <w:right w:val="none" w:sz="0" w:space="0" w:color="auto"/>
      </w:divBdr>
    </w:div>
    <w:div w:id="1496653097">
      <w:bodyDiv w:val="1"/>
      <w:marLeft w:val="0"/>
      <w:marRight w:val="0"/>
      <w:marTop w:val="0"/>
      <w:marBottom w:val="0"/>
      <w:divBdr>
        <w:top w:val="none" w:sz="0" w:space="0" w:color="auto"/>
        <w:left w:val="none" w:sz="0" w:space="0" w:color="auto"/>
        <w:bottom w:val="none" w:sz="0" w:space="0" w:color="auto"/>
        <w:right w:val="none" w:sz="0" w:space="0" w:color="auto"/>
      </w:divBdr>
    </w:div>
    <w:div w:id="1504054704">
      <w:bodyDiv w:val="1"/>
      <w:marLeft w:val="0"/>
      <w:marRight w:val="0"/>
      <w:marTop w:val="0"/>
      <w:marBottom w:val="0"/>
      <w:divBdr>
        <w:top w:val="none" w:sz="0" w:space="0" w:color="auto"/>
        <w:left w:val="none" w:sz="0" w:space="0" w:color="auto"/>
        <w:bottom w:val="none" w:sz="0" w:space="0" w:color="auto"/>
        <w:right w:val="none" w:sz="0" w:space="0" w:color="auto"/>
      </w:divBdr>
    </w:div>
    <w:div w:id="1663583486">
      <w:bodyDiv w:val="1"/>
      <w:marLeft w:val="0"/>
      <w:marRight w:val="0"/>
      <w:marTop w:val="0"/>
      <w:marBottom w:val="0"/>
      <w:divBdr>
        <w:top w:val="none" w:sz="0" w:space="0" w:color="auto"/>
        <w:left w:val="none" w:sz="0" w:space="0" w:color="auto"/>
        <w:bottom w:val="none" w:sz="0" w:space="0" w:color="auto"/>
        <w:right w:val="none" w:sz="0" w:space="0" w:color="auto"/>
      </w:divBdr>
    </w:div>
    <w:div w:id="1666663592">
      <w:bodyDiv w:val="1"/>
      <w:marLeft w:val="0"/>
      <w:marRight w:val="0"/>
      <w:marTop w:val="0"/>
      <w:marBottom w:val="0"/>
      <w:divBdr>
        <w:top w:val="none" w:sz="0" w:space="0" w:color="auto"/>
        <w:left w:val="none" w:sz="0" w:space="0" w:color="auto"/>
        <w:bottom w:val="none" w:sz="0" w:space="0" w:color="auto"/>
        <w:right w:val="none" w:sz="0" w:space="0" w:color="auto"/>
      </w:divBdr>
    </w:div>
    <w:div w:id="1679041281">
      <w:bodyDiv w:val="1"/>
      <w:marLeft w:val="0"/>
      <w:marRight w:val="0"/>
      <w:marTop w:val="0"/>
      <w:marBottom w:val="0"/>
      <w:divBdr>
        <w:top w:val="none" w:sz="0" w:space="0" w:color="auto"/>
        <w:left w:val="none" w:sz="0" w:space="0" w:color="auto"/>
        <w:bottom w:val="none" w:sz="0" w:space="0" w:color="auto"/>
        <w:right w:val="none" w:sz="0" w:space="0" w:color="auto"/>
      </w:divBdr>
    </w:div>
    <w:div w:id="1701976628">
      <w:bodyDiv w:val="1"/>
      <w:marLeft w:val="0"/>
      <w:marRight w:val="0"/>
      <w:marTop w:val="0"/>
      <w:marBottom w:val="0"/>
      <w:divBdr>
        <w:top w:val="none" w:sz="0" w:space="0" w:color="auto"/>
        <w:left w:val="none" w:sz="0" w:space="0" w:color="auto"/>
        <w:bottom w:val="none" w:sz="0" w:space="0" w:color="auto"/>
        <w:right w:val="none" w:sz="0" w:space="0" w:color="auto"/>
      </w:divBdr>
    </w:div>
    <w:div w:id="1769692856">
      <w:bodyDiv w:val="1"/>
      <w:marLeft w:val="0"/>
      <w:marRight w:val="0"/>
      <w:marTop w:val="0"/>
      <w:marBottom w:val="0"/>
      <w:divBdr>
        <w:top w:val="none" w:sz="0" w:space="0" w:color="auto"/>
        <w:left w:val="none" w:sz="0" w:space="0" w:color="auto"/>
        <w:bottom w:val="none" w:sz="0" w:space="0" w:color="auto"/>
        <w:right w:val="none" w:sz="0" w:space="0" w:color="auto"/>
      </w:divBdr>
    </w:div>
    <w:div w:id="1773015964">
      <w:bodyDiv w:val="1"/>
      <w:marLeft w:val="0"/>
      <w:marRight w:val="0"/>
      <w:marTop w:val="0"/>
      <w:marBottom w:val="0"/>
      <w:divBdr>
        <w:top w:val="none" w:sz="0" w:space="0" w:color="auto"/>
        <w:left w:val="none" w:sz="0" w:space="0" w:color="auto"/>
        <w:bottom w:val="none" w:sz="0" w:space="0" w:color="auto"/>
        <w:right w:val="none" w:sz="0" w:space="0" w:color="auto"/>
      </w:divBdr>
    </w:div>
    <w:div w:id="1780290984">
      <w:bodyDiv w:val="1"/>
      <w:marLeft w:val="0"/>
      <w:marRight w:val="0"/>
      <w:marTop w:val="0"/>
      <w:marBottom w:val="0"/>
      <w:divBdr>
        <w:top w:val="none" w:sz="0" w:space="0" w:color="auto"/>
        <w:left w:val="none" w:sz="0" w:space="0" w:color="auto"/>
        <w:bottom w:val="none" w:sz="0" w:space="0" w:color="auto"/>
        <w:right w:val="none" w:sz="0" w:space="0" w:color="auto"/>
      </w:divBdr>
    </w:div>
    <w:div w:id="1845124848">
      <w:bodyDiv w:val="1"/>
      <w:marLeft w:val="0"/>
      <w:marRight w:val="0"/>
      <w:marTop w:val="0"/>
      <w:marBottom w:val="0"/>
      <w:divBdr>
        <w:top w:val="none" w:sz="0" w:space="0" w:color="auto"/>
        <w:left w:val="none" w:sz="0" w:space="0" w:color="auto"/>
        <w:bottom w:val="none" w:sz="0" w:space="0" w:color="auto"/>
        <w:right w:val="none" w:sz="0" w:space="0" w:color="auto"/>
      </w:divBdr>
    </w:div>
    <w:div w:id="1897427709">
      <w:bodyDiv w:val="1"/>
      <w:marLeft w:val="0"/>
      <w:marRight w:val="0"/>
      <w:marTop w:val="0"/>
      <w:marBottom w:val="0"/>
      <w:divBdr>
        <w:top w:val="none" w:sz="0" w:space="0" w:color="auto"/>
        <w:left w:val="none" w:sz="0" w:space="0" w:color="auto"/>
        <w:bottom w:val="none" w:sz="0" w:space="0" w:color="auto"/>
        <w:right w:val="none" w:sz="0" w:space="0" w:color="auto"/>
      </w:divBdr>
    </w:div>
    <w:div w:id="1904637308">
      <w:bodyDiv w:val="1"/>
      <w:marLeft w:val="0"/>
      <w:marRight w:val="0"/>
      <w:marTop w:val="0"/>
      <w:marBottom w:val="0"/>
      <w:divBdr>
        <w:top w:val="none" w:sz="0" w:space="0" w:color="auto"/>
        <w:left w:val="none" w:sz="0" w:space="0" w:color="auto"/>
        <w:bottom w:val="none" w:sz="0" w:space="0" w:color="auto"/>
        <w:right w:val="none" w:sz="0" w:space="0" w:color="auto"/>
      </w:divBdr>
    </w:div>
    <w:div w:id="1915166757">
      <w:bodyDiv w:val="1"/>
      <w:marLeft w:val="0"/>
      <w:marRight w:val="0"/>
      <w:marTop w:val="0"/>
      <w:marBottom w:val="0"/>
      <w:divBdr>
        <w:top w:val="none" w:sz="0" w:space="0" w:color="auto"/>
        <w:left w:val="none" w:sz="0" w:space="0" w:color="auto"/>
        <w:bottom w:val="none" w:sz="0" w:space="0" w:color="auto"/>
        <w:right w:val="none" w:sz="0" w:space="0" w:color="auto"/>
      </w:divBdr>
    </w:div>
    <w:div w:id="1949584803">
      <w:bodyDiv w:val="1"/>
      <w:marLeft w:val="0"/>
      <w:marRight w:val="0"/>
      <w:marTop w:val="0"/>
      <w:marBottom w:val="0"/>
      <w:divBdr>
        <w:top w:val="none" w:sz="0" w:space="0" w:color="auto"/>
        <w:left w:val="none" w:sz="0" w:space="0" w:color="auto"/>
        <w:bottom w:val="none" w:sz="0" w:space="0" w:color="auto"/>
        <w:right w:val="none" w:sz="0" w:space="0" w:color="auto"/>
      </w:divBdr>
    </w:div>
    <w:div w:id="2006744767">
      <w:bodyDiv w:val="1"/>
      <w:marLeft w:val="0"/>
      <w:marRight w:val="0"/>
      <w:marTop w:val="0"/>
      <w:marBottom w:val="0"/>
      <w:divBdr>
        <w:top w:val="none" w:sz="0" w:space="0" w:color="auto"/>
        <w:left w:val="none" w:sz="0" w:space="0" w:color="auto"/>
        <w:bottom w:val="none" w:sz="0" w:space="0" w:color="auto"/>
        <w:right w:val="none" w:sz="0" w:space="0" w:color="auto"/>
      </w:divBdr>
    </w:div>
    <w:div w:id="21276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157</Words>
  <Characters>867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EDF - Gaz de France</Company>
  <LinksUpToDate>false</LinksUpToDate>
  <CharactersWithSpaces>1022</CharactersWithSpaces>
  <SharedDoc>false</SharedDoc>
  <HLinks>
    <vt:vector size="6" baseType="variant">
      <vt:variant>
        <vt:i4>4390993</vt:i4>
      </vt:variant>
      <vt:variant>
        <vt:i4>9</vt:i4>
      </vt:variant>
      <vt:variant>
        <vt:i4>0</vt:i4>
      </vt:variant>
      <vt:variant>
        <vt:i4>5</vt:i4>
      </vt:variant>
      <vt:variant>
        <vt:lpwstr>https://tickasso.com/e/confrencelecentrenuclairedeproductiondelectricitdutricastin26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psm</dc:creator>
  <cp:lastModifiedBy>SC</cp:lastModifiedBy>
  <cp:revision>3</cp:revision>
  <cp:lastPrinted>2020-01-22T20:14:00Z</cp:lastPrinted>
  <dcterms:created xsi:type="dcterms:W3CDTF">2025-07-05T12:48:00Z</dcterms:created>
  <dcterms:modified xsi:type="dcterms:W3CDTF">2025-07-05T13:31:00Z</dcterms:modified>
</cp:coreProperties>
</file>