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15BB" w14:textId="49DEFB76" w:rsidR="00506AF3" w:rsidRPr="0016103F" w:rsidRDefault="00E47ED6" w:rsidP="0016103F">
      <w:pPr>
        <w:jc w:val="center"/>
        <w:rPr>
          <w:rFonts w:ascii="Arial" w:eastAsiaTheme="minorEastAsia" w:hAnsi="Arial" w:cs="Arial"/>
          <w:noProof/>
          <w:color w:val="393939"/>
          <w:sz w:val="18"/>
          <w:szCs w:val="18"/>
        </w:rPr>
      </w:pPr>
      <w:r>
        <w:rPr>
          <w:rFonts w:ascii="Arial" w:eastAsiaTheme="minorEastAsia" w:hAnsi="Arial" w:cs="Arial"/>
          <w:noProof/>
          <w:color w:val="393939"/>
          <w:sz w:val="18"/>
          <w:szCs w:val="18"/>
        </w:rPr>
        <w:t xml:space="preserve">                                   </w:t>
      </w:r>
      <w:r>
        <w:t xml:space="preserve">    </w:t>
      </w:r>
      <w:r w:rsidR="0016103F">
        <w:rPr>
          <w:noProof/>
        </w:rPr>
        <w:drawing>
          <wp:inline distT="0" distB="0" distL="0" distR="0" wp14:anchorId="32AF19B0" wp14:editId="5B38030F">
            <wp:extent cx="7128510" cy="2425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8510" cy="2425700"/>
                    </a:xfrm>
                    <a:prstGeom prst="rect">
                      <a:avLst/>
                    </a:prstGeom>
                    <a:noFill/>
                    <a:ln>
                      <a:noFill/>
                    </a:ln>
                  </pic:spPr>
                </pic:pic>
              </a:graphicData>
            </a:graphic>
          </wp:inline>
        </w:drawing>
      </w:r>
      <w:r>
        <w:t xml:space="preserve">   </w:t>
      </w:r>
      <w:r w:rsidR="001F151C">
        <w:t xml:space="preserve">      </w:t>
      </w:r>
      <w:r w:rsidR="001818C2">
        <w:t xml:space="preserve">  </w:t>
      </w:r>
      <w:r w:rsidR="00B20DF3">
        <w:t xml:space="preserve">                                   </w:t>
      </w:r>
      <w:r w:rsidR="00506AF3">
        <w:t xml:space="preserve">                 </w:t>
      </w:r>
    </w:p>
    <w:p w14:paraId="16F382E0" w14:textId="25C0ECD7" w:rsidR="00506AF3" w:rsidRDefault="003A49BB">
      <w:r>
        <w:t xml:space="preserve">                       </w:t>
      </w:r>
      <w:r w:rsidR="00506AF3">
        <w:tab/>
      </w:r>
      <w:r>
        <w:tab/>
        <w:t xml:space="preserve">    </w:t>
      </w:r>
      <w:r>
        <w:rPr>
          <w:noProof/>
        </w:rPr>
        <w:t xml:space="preserve">                </w:t>
      </w:r>
      <w:r w:rsidR="00791C79">
        <w:rPr>
          <w:noProof/>
        </w:rPr>
        <w:t xml:space="preserve">   </w:t>
      </w:r>
      <w:r w:rsidR="00506AF3">
        <w:tab/>
      </w:r>
      <w:r w:rsidR="00506AF3">
        <w:tab/>
      </w:r>
    </w:p>
    <w:p w14:paraId="16F079FC" w14:textId="77777777" w:rsidR="000E688B" w:rsidRDefault="000E688B"/>
    <w:p w14:paraId="22846B47" w14:textId="77777777" w:rsidR="0027292F" w:rsidRDefault="00B91DA4" w:rsidP="00B91DA4">
      <w:pPr>
        <w:pStyle w:val="Corpsdetexte2"/>
        <w:rPr>
          <w:rFonts w:ascii="Arial" w:hAnsi="Arial" w:cs="Arial"/>
          <w:sz w:val="36"/>
        </w:rPr>
      </w:pPr>
      <w:r w:rsidRPr="00B91DA4">
        <w:rPr>
          <w:rFonts w:ascii="Arial" w:hAnsi="Arial" w:cs="Arial"/>
          <w:sz w:val="36"/>
        </w:rPr>
        <w:t>C</w:t>
      </w:r>
      <w:r w:rsidR="00506AF3" w:rsidRPr="00B91DA4">
        <w:rPr>
          <w:rFonts w:ascii="Arial" w:hAnsi="Arial" w:cs="Arial"/>
          <w:sz w:val="36"/>
        </w:rPr>
        <w:t>onférence-débat</w:t>
      </w:r>
    </w:p>
    <w:p w14:paraId="4D143525" w14:textId="77777777" w:rsidR="00FA2035" w:rsidRPr="00B91DA4" w:rsidRDefault="00FA2035" w:rsidP="00B91DA4">
      <w:pPr>
        <w:pStyle w:val="Corpsdetexte2"/>
        <w:rPr>
          <w:rFonts w:ascii="Arial" w:hAnsi="Arial" w:cs="Arial"/>
          <w:sz w:val="36"/>
        </w:rPr>
      </w:pPr>
      <w:proofErr w:type="spellStart"/>
      <w:proofErr w:type="gramStart"/>
      <w:r>
        <w:rPr>
          <w:rFonts w:ascii="Arial" w:hAnsi="Arial" w:cs="Arial"/>
          <w:sz w:val="36"/>
        </w:rPr>
        <w:t>co</w:t>
      </w:r>
      <w:proofErr w:type="gramEnd"/>
      <w:r>
        <w:rPr>
          <w:rFonts w:ascii="Arial" w:hAnsi="Arial" w:cs="Arial"/>
          <w:sz w:val="36"/>
        </w:rPr>
        <w:t>-organisée</w:t>
      </w:r>
      <w:proofErr w:type="spellEnd"/>
      <w:r>
        <w:rPr>
          <w:rFonts w:ascii="Arial" w:hAnsi="Arial" w:cs="Arial"/>
          <w:sz w:val="36"/>
        </w:rPr>
        <w:t xml:space="preserve"> par Sfen Provence et 3AF Groupe Provence</w:t>
      </w:r>
    </w:p>
    <w:p w14:paraId="271EE5B1" w14:textId="77777777" w:rsidR="00125172" w:rsidRPr="00125172" w:rsidRDefault="006557EE" w:rsidP="001D634E">
      <w:pPr>
        <w:jc w:val="center"/>
        <w:rPr>
          <w:rFonts w:ascii="Arial" w:hAnsi="Arial" w:cs="Arial"/>
          <w:b/>
          <w:color w:val="0070C0"/>
          <w:sz w:val="36"/>
          <w:szCs w:val="36"/>
        </w:rPr>
      </w:pPr>
      <w:r w:rsidRPr="00125172">
        <w:rPr>
          <w:rFonts w:ascii="Arial" w:hAnsi="Arial" w:cs="Arial"/>
          <w:b/>
          <w:color w:val="0070C0"/>
          <w:sz w:val="36"/>
          <w:szCs w:val="36"/>
        </w:rPr>
        <w:t xml:space="preserve">Le nucléaire, </w:t>
      </w:r>
    </w:p>
    <w:p w14:paraId="675E7FE7" w14:textId="77777777" w:rsidR="001D634E" w:rsidRPr="00125172" w:rsidRDefault="006557EE" w:rsidP="001D634E">
      <w:pPr>
        <w:jc w:val="center"/>
        <w:rPr>
          <w:rFonts w:ascii="Arial" w:hAnsi="Arial" w:cs="Arial"/>
          <w:b/>
          <w:color w:val="0070C0"/>
          <w:sz w:val="36"/>
          <w:szCs w:val="36"/>
          <w:lang w:eastAsia="en-US"/>
        </w:rPr>
      </w:pPr>
      <w:proofErr w:type="gramStart"/>
      <w:r w:rsidRPr="00125172">
        <w:rPr>
          <w:rFonts w:ascii="Arial" w:hAnsi="Arial" w:cs="Arial"/>
          <w:b/>
          <w:color w:val="0070C0"/>
          <w:sz w:val="36"/>
          <w:szCs w:val="36"/>
        </w:rPr>
        <w:t>source</w:t>
      </w:r>
      <w:proofErr w:type="gramEnd"/>
      <w:r w:rsidRPr="00125172">
        <w:rPr>
          <w:rFonts w:ascii="Arial" w:hAnsi="Arial" w:cs="Arial"/>
          <w:b/>
          <w:color w:val="0070C0"/>
          <w:sz w:val="36"/>
          <w:szCs w:val="36"/>
        </w:rPr>
        <w:t xml:space="preserve"> d’énergie stratégique pour l’exploration spatiale</w:t>
      </w:r>
    </w:p>
    <w:p w14:paraId="2F5DC17F" w14:textId="77777777" w:rsidR="001D634E" w:rsidRDefault="001D634E" w:rsidP="001D634E">
      <w:pPr>
        <w:rPr>
          <w:color w:val="1F497D"/>
          <w:lang w:eastAsia="en-US"/>
        </w:rPr>
      </w:pPr>
    </w:p>
    <w:p w14:paraId="3AD4F34A" w14:textId="77777777" w:rsidR="002006A7" w:rsidRDefault="002006A7" w:rsidP="002006A7">
      <w:pPr>
        <w:jc w:val="center"/>
        <w:rPr>
          <w:rFonts w:ascii="Arial" w:hAnsi="Arial" w:cs="Arial"/>
          <w:b/>
          <w:bCs/>
          <w:sz w:val="36"/>
          <w:szCs w:val="36"/>
        </w:rPr>
      </w:pPr>
      <w:r>
        <w:rPr>
          <w:rFonts w:ascii="Arial" w:hAnsi="Arial" w:cs="Arial"/>
          <w:b/>
          <w:bCs/>
          <w:sz w:val="36"/>
          <w:szCs w:val="36"/>
        </w:rPr>
        <w:t xml:space="preserve">Eric PROUST  </w:t>
      </w:r>
    </w:p>
    <w:p w14:paraId="32ECCA38" w14:textId="4ABA4705" w:rsidR="002006A7" w:rsidRPr="0016103F" w:rsidRDefault="002006A7" w:rsidP="002006A7">
      <w:pPr>
        <w:jc w:val="center"/>
        <w:rPr>
          <w:rFonts w:ascii="Arial" w:hAnsi="Arial" w:cs="Arial"/>
          <w:sz w:val="20"/>
          <w:szCs w:val="20"/>
        </w:rPr>
      </w:pPr>
      <w:r w:rsidRPr="0016103F">
        <w:rPr>
          <w:rFonts w:ascii="Arial" w:hAnsi="Arial" w:cs="Arial"/>
          <w:sz w:val="20"/>
          <w:szCs w:val="20"/>
        </w:rPr>
        <w:t>Direction Scientifique Energies, CEA</w:t>
      </w:r>
      <w:r w:rsidR="0016103F" w:rsidRPr="0016103F">
        <w:rPr>
          <w:rFonts w:ascii="Arial" w:hAnsi="Arial" w:cs="Arial"/>
          <w:sz w:val="20"/>
          <w:szCs w:val="20"/>
        </w:rPr>
        <w:t xml:space="preserve"> ; </w:t>
      </w:r>
      <w:r w:rsidRPr="0016103F">
        <w:rPr>
          <w:rFonts w:ascii="Arial" w:hAnsi="Arial" w:cs="Arial"/>
          <w:sz w:val="20"/>
          <w:szCs w:val="20"/>
        </w:rPr>
        <w:t>Président du Haut Conseil scientifique de l’</w:t>
      </w:r>
      <w:proofErr w:type="spellStart"/>
      <w:r w:rsidRPr="0016103F">
        <w:rPr>
          <w:rFonts w:ascii="Arial" w:hAnsi="Arial" w:cs="Arial"/>
          <w:sz w:val="20"/>
          <w:szCs w:val="20"/>
        </w:rPr>
        <w:t>European</w:t>
      </w:r>
      <w:proofErr w:type="spellEnd"/>
      <w:r w:rsidRPr="0016103F">
        <w:rPr>
          <w:rFonts w:ascii="Arial" w:hAnsi="Arial" w:cs="Arial"/>
          <w:sz w:val="20"/>
          <w:szCs w:val="20"/>
        </w:rPr>
        <w:t xml:space="preserve"> </w:t>
      </w:r>
      <w:proofErr w:type="spellStart"/>
      <w:r w:rsidRPr="0016103F">
        <w:rPr>
          <w:rFonts w:ascii="Arial" w:hAnsi="Arial" w:cs="Arial"/>
          <w:sz w:val="20"/>
          <w:szCs w:val="20"/>
        </w:rPr>
        <w:t>Nuclear</w:t>
      </w:r>
      <w:proofErr w:type="spellEnd"/>
      <w:r w:rsidRPr="0016103F">
        <w:rPr>
          <w:rFonts w:ascii="Arial" w:hAnsi="Arial" w:cs="Arial"/>
          <w:sz w:val="20"/>
          <w:szCs w:val="20"/>
        </w:rPr>
        <w:t xml:space="preserve"> Society</w:t>
      </w:r>
    </w:p>
    <w:p w14:paraId="4116A6DA" w14:textId="77777777" w:rsidR="002006A7" w:rsidRDefault="002006A7" w:rsidP="002006A7">
      <w:pPr>
        <w:jc w:val="center"/>
        <w:rPr>
          <w:rFonts w:ascii="Arial" w:hAnsi="Arial" w:cs="Arial"/>
          <w:sz w:val="18"/>
          <w:szCs w:val="18"/>
        </w:rPr>
      </w:pPr>
    </w:p>
    <w:p w14:paraId="1D0BD13D" w14:textId="77777777" w:rsidR="002006A7" w:rsidRDefault="002006A7" w:rsidP="002006A7">
      <w:pPr>
        <w:jc w:val="center"/>
        <w:rPr>
          <w:noProof/>
        </w:rPr>
      </w:pPr>
      <w:r w:rsidRPr="00F720E2">
        <w:rPr>
          <w:noProof/>
        </w:rPr>
        <w:drawing>
          <wp:anchor distT="0" distB="0" distL="114300" distR="114300" simplePos="0" relativeHeight="251661312" behindDoc="0" locked="0" layoutInCell="1" allowOverlap="1" wp14:anchorId="78EF34A5" wp14:editId="0BC389EB">
            <wp:simplePos x="0" y="0"/>
            <wp:positionH relativeFrom="column">
              <wp:posOffset>3022915</wp:posOffset>
            </wp:positionH>
            <wp:positionV relativeFrom="paragraph">
              <wp:posOffset>4639</wp:posOffset>
            </wp:positionV>
            <wp:extent cx="1021715" cy="1250950"/>
            <wp:effectExtent l="0" t="0" r="6985" b="6350"/>
            <wp:wrapSquare wrapText="bothSides"/>
            <wp:docPr id="10" name="Image 10" descr="C:\Users\ep103813\Documents\PRIVATE\Eric\CV_Passeport\Eric_PROUST_Photo_2017_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103813\Documents\PRIVATE\Eric\CV_Passeport\Eric_PROUST_Photo_2017_Clos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1715"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6D50B" w14:textId="77777777" w:rsidR="002006A7" w:rsidRDefault="002006A7" w:rsidP="002006A7">
      <w:pPr>
        <w:jc w:val="center"/>
        <w:rPr>
          <w:noProof/>
        </w:rPr>
      </w:pPr>
    </w:p>
    <w:p w14:paraId="2907F691" w14:textId="77777777" w:rsidR="002006A7" w:rsidRDefault="002006A7" w:rsidP="002006A7">
      <w:pPr>
        <w:jc w:val="center"/>
        <w:rPr>
          <w:noProof/>
        </w:rPr>
      </w:pPr>
    </w:p>
    <w:p w14:paraId="318ADDE9" w14:textId="77777777" w:rsidR="002006A7" w:rsidRDefault="002006A7" w:rsidP="002006A7">
      <w:pPr>
        <w:jc w:val="center"/>
        <w:rPr>
          <w:noProof/>
        </w:rPr>
      </w:pPr>
    </w:p>
    <w:p w14:paraId="37700731" w14:textId="77777777" w:rsidR="002006A7" w:rsidRDefault="002006A7" w:rsidP="002006A7">
      <w:pPr>
        <w:jc w:val="center"/>
        <w:rPr>
          <w:noProof/>
        </w:rPr>
      </w:pPr>
    </w:p>
    <w:p w14:paraId="5FD0AA95" w14:textId="77777777" w:rsidR="002006A7" w:rsidRDefault="002006A7" w:rsidP="002006A7">
      <w:pPr>
        <w:jc w:val="center"/>
        <w:rPr>
          <w:noProof/>
        </w:rPr>
      </w:pPr>
    </w:p>
    <w:p w14:paraId="632CF06A" w14:textId="77777777" w:rsidR="002006A7" w:rsidRDefault="002006A7" w:rsidP="002006A7">
      <w:pPr>
        <w:jc w:val="center"/>
        <w:rPr>
          <w:rFonts w:ascii="Arial" w:hAnsi="Arial" w:cs="Arial"/>
          <w:sz w:val="18"/>
          <w:szCs w:val="18"/>
        </w:rPr>
      </w:pPr>
    </w:p>
    <w:p w14:paraId="4E100DFD" w14:textId="77777777" w:rsidR="001E6D16" w:rsidRPr="001E6D16" w:rsidRDefault="001E6D16" w:rsidP="00172C88">
      <w:pPr>
        <w:jc w:val="center"/>
        <w:rPr>
          <w:rFonts w:ascii="Arial" w:hAnsi="Arial" w:cs="Arial"/>
          <w:b/>
          <w:bCs/>
          <w:sz w:val="18"/>
          <w:szCs w:val="18"/>
        </w:rPr>
      </w:pPr>
    </w:p>
    <w:p w14:paraId="5EB98CA9" w14:textId="77777777" w:rsidR="002006A7" w:rsidRDefault="002006A7" w:rsidP="002006A7">
      <w:pPr>
        <w:jc w:val="center"/>
        <w:rPr>
          <w:rFonts w:ascii="Arial" w:hAnsi="Arial" w:cs="Arial"/>
          <w:b/>
          <w:bCs/>
          <w:sz w:val="36"/>
          <w:szCs w:val="36"/>
        </w:rPr>
      </w:pPr>
      <w:r>
        <w:rPr>
          <w:rFonts w:ascii="Arial" w:hAnsi="Arial" w:cs="Arial"/>
          <w:b/>
          <w:bCs/>
          <w:sz w:val="18"/>
          <w:szCs w:val="18"/>
        </w:rPr>
        <w:t xml:space="preserve">Avec la participation de </w:t>
      </w:r>
      <w:r>
        <w:rPr>
          <w:rFonts w:ascii="Arial" w:hAnsi="Arial" w:cs="Arial"/>
          <w:b/>
          <w:bCs/>
          <w:sz w:val="36"/>
          <w:szCs w:val="36"/>
        </w:rPr>
        <w:t>Alberto R</w:t>
      </w:r>
      <w:r w:rsidR="003A4528">
        <w:rPr>
          <w:rFonts w:ascii="Arial" w:hAnsi="Arial" w:cs="Arial"/>
          <w:b/>
          <w:bCs/>
          <w:sz w:val="36"/>
          <w:szCs w:val="36"/>
        </w:rPr>
        <w:t>OSSI</w:t>
      </w:r>
      <w:r>
        <w:rPr>
          <w:rFonts w:ascii="Arial" w:hAnsi="Arial" w:cs="Arial"/>
          <w:b/>
          <w:bCs/>
          <w:sz w:val="36"/>
          <w:szCs w:val="36"/>
        </w:rPr>
        <w:t xml:space="preserve">  </w:t>
      </w:r>
    </w:p>
    <w:p w14:paraId="7325CF09" w14:textId="6967CDC7" w:rsidR="002006A7" w:rsidRPr="0016103F" w:rsidRDefault="002006A7" w:rsidP="002006A7">
      <w:pPr>
        <w:jc w:val="center"/>
        <w:rPr>
          <w:rFonts w:ascii="Arial" w:hAnsi="Arial" w:cs="Arial"/>
          <w:sz w:val="20"/>
          <w:szCs w:val="20"/>
        </w:rPr>
      </w:pPr>
      <w:proofErr w:type="gramStart"/>
      <w:r w:rsidRPr="0016103F">
        <w:rPr>
          <w:rFonts w:ascii="Arial" w:hAnsi="Arial" w:cs="Arial"/>
          <w:sz w:val="20"/>
          <w:szCs w:val="20"/>
        </w:rPr>
        <w:t>chef</w:t>
      </w:r>
      <w:proofErr w:type="gramEnd"/>
      <w:r w:rsidRPr="0016103F">
        <w:rPr>
          <w:rFonts w:ascii="Arial" w:hAnsi="Arial" w:cs="Arial"/>
          <w:sz w:val="20"/>
          <w:szCs w:val="20"/>
        </w:rPr>
        <w:t xml:space="preserve"> du Service Propulsion, pyrotechnie et aérothermodynamique, CNES</w:t>
      </w:r>
    </w:p>
    <w:p w14:paraId="0C847865" w14:textId="77777777" w:rsidR="002006A7" w:rsidRPr="00172C88" w:rsidRDefault="002006A7" w:rsidP="00172C88">
      <w:pPr>
        <w:jc w:val="center"/>
        <w:rPr>
          <w:rFonts w:ascii="Arial" w:hAnsi="Arial" w:cs="Arial"/>
          <w:b/>
          <w:bCs/>
          <w:sz w:val="18"/>
          <w:szCs w:val="18"/>
        </w:rPr>
      </w:pPr>
    </w:p>
    <w:p w14:paraId="3F2F320D" w14:textId="0D8355CD" w:rsidR="001D634E" w:rsidRDefault="00125172" w:rsidP="001D634E">
      <w:pPr>
        <w:jc w:val="center"/>
        <w:rPr>
          <w:rFonts w:ascii="Arial" w:hAnsi="Arial" w:cs="Arial"/>
          <w:b/>
          <w:bCs/>
          <w:sz w:val="28"/>
          <w:szCs w:val="28"/>
        </w:rPr>
      </w:pPr>
      <w:r>
        <w:rPr>
          <w:rFonts w:ascii="Arial" w:hAnsi="Arial" w:cs="Arial"/>
          <w:b/>
          <w:bCs/>
          <w:color w:val="000000"/>
          <w:sz w:val="28"/>
          <w:szCs w:val="28"/>
        </w:rPr>
        <w:t>22 novembre</w:t>
      </w:r>
      <w:r w:rsidR="001F151C">
        <w:rPr>
          <w:rFonts w:ascii="Arial" w:hAnsi="Arial" w:cs="Arial"/>
          <w:b/>
          <w:bCs/>
          <w:color w:val="000000"/>
          <w:sz w:val="28"/>
          <w:szCs w:val="28"/>
        </w:rPr>
        <w:t xml:space="preserve"> </w:t>
      </w:r>
      <w:proofErr w:type="gramStart"/>
      <w:r w:rsidR="001F151C">
        <w:rPr>
          <w:rFonts w:ascii="Arial" w:hAnsi="Arial" w:cs="Arial"/>
          <w:b/>
          <w:bCs/>
          <w:color w:val="000000"/>
          <w:sz w:val="28"/>
          <w:szCs w:val="28"/>
        </w:rPr>
        <w:t>202</w:t>
      </w:r>
      <w:r>
        <w:rPr>
          <w:rFonts w:ascii="Arial" w:hAnsi="Arial" w:cs="Arial"/>
          <w:b/>
          <w:bCs/>
          <w:color w:val="000000"/>
          <w:sz w:val="28"/>
          <w:szCs w:val="28"/>
        </w:rPr>
        <w:t>2</w:t>
      </w:r>
      <w:r w:rsidR="00C1787C" w:rsidRPr="00F46E2E">
        <w:rPr>
          <w:rFonts w:ascii="Arial" w:hAnsi="Arial" w:cs="Arial"/>
          <w:b/>
          <w:bCs/>
          <w:color w:val="000000"/>
          <w:sz w:val="28"/>
          <w:szCs w:val="28"/>
        </w:rPr>
        <w:t xml:space="preserve"> </w:t>
      </w:r>
      <w:r w:rsidR="0016103F">
        <w:rPr>
          <w:rFonts w:ascii="Arial" w:hAnsi="Arial" w:cs="Arial"/>
          <w:b/>
          <w:bCs/>
          <w:color w:val="000000"/>
          <w:sz w:val="28"/>
          <w:szCs w:val="28"/>
        </w:rPr>
        <w:t xml:space="preserve"> </w:t>
      </w:r>
      <w:r w:rsidR="001F151C">
        <w:rPr>
          <w:rFonts w:ascii="Arial" w:hAnsi="Arial" w:cs="Arial"/>
          <w:b/>
          <w:bCs/>
          <w:sz w:val="28"/>
          <w:szCs w:val="28"/>
        </w:rPr>
        <w:t>de</w:t>
      </w:r>
      <w:proofErr w:type="gramEnd"/>
      <w:r w:rsidR="001F151C">
        <w:rPr>
          <w:rFonts w:ascii="Arial" w:hAnsi="Arial" w:cs="Arial"/>
          <w:b/>
          <w:bCs/>
          <w:sz w:val="28"/>
          <w:szCs w:val="28"/>
        </w:rPr>
        <w:t xml:space="preserve"> 18h00 à 19h30</w:t>
      </w:r>
    </w:p>
    <w:p w14:paraId="109FF584" w14:textId="77777777" w:rsidR="00BF26E0" w:rsidRDefault="00BF26E0" w:rsidP="001D634E">
      <w:pPr>
        <w:jc w:val="center"/>
        <w:rPr>
          <w:rFonts w:ascii="Arial" w:hAnsi="Arial" w:cs="Arial"/>
          <w:b/>
          <w:bCs/>
          <w:sz w:val="28"/>
          <w:szCs w:val="28"/>
        </w:rPr>
      </w:pPr>
    </w:p>
    <w:p w14:paraId="639A85CB" w14:textId="77777777" w:rsidR="00767657" w:rsidRDefault="00767657" w:rsidP="001D634E">
      <w:pPr>
        <w:jc w:val="center"/>
        <w:rPr>
          <w:rFonts w:ascii="Arial" w:hAnsi="Arial" w:cs="Arial"/>
          <w:b/>
          <w:bCs/>
          <w:sz w:val="28"/>
          <w:szCs w:val="28"/>
        </w:rPr>
      </w:pPr>
      <w:r>
        <w:rPr>
          <w:rFonts w:ascii="Arial" w:hAnsi="Arial" w:cs="Arial"/>
          <w:b/>
          <w:bCs/>
          <w:sz w:val="28"/>
          <w:szCs w:val="28"/>
        </w:rPr>
        <w:t>Salle Chesne de Mambré – Archevêché Aix-en-Provence</w:t>
      </w:r>
    </w:p>
    <w:p w14:paraId="3A0BA978" w14:textId="77777777" w:rsidR="00BF26E0" w:rsidRPr="00BF26E0" w:rsidRDefault="00BF26E0" w:rsidP="001D634E">
      <w:pPr>
        <w:jc w:val="center"/>
        <w:rPr>
          <w:rFonts w:ascii="Arial" w:hAnsi="Arial" w:cs="Arial"/>
          <w:b/>
          <w:bCs/>
          <w:sz w:val="20"/>
          <w:szCs w:val="20"/>
        </w:rPr>
      </w:pPr>
      <w:r w:rsidRPr="00BF26E0">
        <w:rPr>
          <w:rFonts w:ascii="Arial" w:hAnsi="Arial" w:cs="Arial"/>
          <w:b/>
          <w:bCs/>
          <w:sz w:val="20"/>
          <w:szCs w:val="20"/>
        </w:rPr>
        <w:t>7, cours de la Trinité</w:t>
      </w:r>
    </w:p>
    <w:p w14:paraId="6C712992" w14:textId="77777777" w:rsidR="00462DED" w:rsidRDefault="00462DED" w:rsidP="0085303C">
      <w:pPr>
        <w:jc w:val="center"/>
        <w:rPr>
          <w:rFonts w:ascii="Arial" w:hAnsi="Arial" w:cs="Arial"/>
          <w:b/>
          <w:bCs/>
          <w:sz w:val="28"/>
          <w:szCs w:val="28"/>
        </w:rPr>
      </w:pPr>
    </w:p>
    <w:p w14:paraId="4C54C318" w14:textId="77777777" w:rsidR="00125172" w:rsidRPr="00125172" w:rsidRDefault="00125172" w:rsidP="00125172">
      <w:pPr>
        <w:pStyle w:val="NormalWeb"/>
        <w:spacing w:before="0" w:beforeAutospacing="0" w:after="0" w:afterAutospacing="0"/>
        <w:ind w:left="567" w:right="453"/>
        <w:jc w:val="both"/>
        <w:rPr>
          <w:rFonts w:asciiTheme="minorHAnsi" w:hAnsi="Calibri" w:cstheme="minorBidi"/>
          <w:color w:val="000000" w:themeColor="text1"/>
          <w:kern w:val="24"/>
          <w:sz w:val="20"/>
          <w:szCs w:val="20"/>
        </w:rPr>
      </w:pPr>
      <w:r w:rsidRPr="00125172">
        <w:rPr>
          <w:rFonts w:asciiTheme="minorHAnsi" w:hAnsi="Calibri" w:cstheme="minorBidi"/>
          <w:color w:val="000000" w:themeColor="text1"/>
          <w:kern w:val="24"/>
          <w:sz w:val="20"/>
          <w:szCs w:val="20"/>
        </w:rPr>
        <w:t xml:space="preserve">L’énergie nucléaire pour l’exploration spatiale est redevenu un sujet de grande actualité. Les Etats-Unis, la Russie, et maintenant la Chine sont tous en train de développer des systèmes nucléaires spatiaux pour la production d’électricité et pour la propulsion spatiale, développements dont l’avancement est régulièrement rapporté dans les journaux spécialisés. Avec en particulier trois projets qui visent une démonstration en orbite, ou sur la surface de la lune, dans les dix ans. </w:t>
      </w:r>
    </w:p>
    <w:p w14:paraId="6ACD4FB3" w14:textId="77777777" w:rsidR="00125172" w:rsidRPr="00125172" w:rsidRDefault="00125172" w:rsidP="00125172">
      <w:pPr>
        <w:pStyle w:val="NormalWeb"/>
        <w:spacing w:before="0" w:beforeAutospacing="0" w:after="0" w:afterAutospacing="0"/>
        <w:ind w:left="567" w:right="453"/>
        <w:jc w:val="both"/>
        <w:rPr>
          <w:sz w:val="20"/>
          <w:szCs w:val="20"/>
        </w:rPr>
      </w:pPr>
    </w:p>
    <w:p w14:paraId="61777A04" w14:textId="77777777" w:rsidR="00125172" w:rsidRPr="00125172" w:rsidRDefault="00125172" w:rsidP="00125172">
      <w:pPr>
        <w:pStyle w:val="NormalWeb"/>
        <w:spacing w:before="0" w:beforeAutospacing="0" w:after="0" w:afterAutospacing="0"/>
        <w:ind w:left="567" w:right="453"/>
        <w:jc w:val="both"/>
        <w:rPr>
          <w:rFonts w:asciiTheme="minorHAnsi" w:hAnsi="Calibri" w:cstheme="minorBidi"/>
          <w:color w:val="000000" w:themeColor="text1"/>
          <w:kern w:val="24"/>
          <w:sz w:val="20"/>
          <w:szCs w:val="20"/>
        </w:rPr>
      </w:pPr>
      <w:r w:rsidRPr="00125172">
        <w:rPr>
          <w:rFonts w:asciiTheme="minorHAnsi" w:hAnsi="Calibri" w:cstheme="minorBidi"/>
          <w:color w:val="000000" w:themeColor="text1"/>
          <w:kern w:val="24"/>
          <w:sz w:val="20"/>
          <w:szCs w:val="20"/>
        </w:rPr>
        <w:t>Et l’on commence à voir les premiers frémissements d’un intérêt de l’Agence Spatiale Européenne au sujet.</w:t>
      </w:r>
    </w:p>
    <w:p w14:paraId="3F90CC30" w14:textId="77777777" w:rsidR="00125172" w:rsidRPr="00125172" w:rsidRDefault="00125172" w:rsidP="00125172">
      <w:pPr>
        <w:pStyle w:val="NormalWeb"/>
        <w:spacing w:before="0" w:beforeAutospacing="0" w:after="0" w:afterAutospacing="0"/>
        <w:ind w:left="567" w:right="453"/>
        <w:jc w:val="both"/>
        <w:rPr>
          <w:sz w:val="20"/>
          <w:szCs w:val="20"/>
        </w:rPr>
      </w:pPr>
    </w:p>
    <w:p w14:paraId="30F61405" w14:textId="77777777" w:rsidR="00125172" w:rsidRPr="00125172" w:rsidRDefault="00125172" w:rsidP="00125172">
      <w:pPr>
        <w:pStyle w:val="NormalWeb"/>
        <w:spacing w:before="0" w:beforeAutospacing="0" w:after="0" w:afterAutospacing="0"/>
        <w:ind w:left="567" w:right="453"/>
        <w:jc w:val="both"/>
        <w:rPr>
          <w:rFonts w:asciiTheme="minorHAnsi" w:hAnsi="Calibri" w:cstheme="minorBidi"/>
          <w:color w:val="000000" w:themeColor="text1"/>
          <w:kern w:val="24"/>
          <w:sz w:val="20"/>
          <w:szCs w:val="20"/>
        </w:rPr>
      </w:pPr>
      <w:r w:rsidRPr="00125172">
        <w:rPr>
          <w:rFonts w:asciiTheme="minorHAnsi" w:hAnsi="Calibri" w:cstheme="minorBidi"/>
          <w:color w:val="000000" w:themeColor="text1"/>
          <w:kern w:val="24"/>
          <w:sz w:val="20"/>
          <w:szCs w:val="20"/>
        </w:rPr>
        <w:t xml:space="preserve">Pourquoi l’énergie nucléaire est-elle stratégique pour l’exploration spatiale ? A quels besoins répond-elle : quelles applications pour quelles missions ? A quoi ressemblent ces générateurs électronucléaires spatiaux et ces systèmes de propulsion nucléaire spatiaux ? Comment ça marche ? Quel est l’état de l’art ? Quels sont les principaux défis technologiques ? Quelles sont les perspectives ? Quid de la sûreté ? </w:t>
      </w:r>
    </w:p>
    <w:p w14:paraId="6B6AE1B3" w14:textId="77777777" w:rsidR="00125172" w:rsidRPr="00125172" w:rsidRDefault="006E58CE" w:rsidP="00125172">
      <w:pPr>
        <w:pStyle w:val="NormalWeb"/>
        <w:spacing w:before="0" w:beforeAutospacing="0" w:after="0" w:afterAutospacing="0"/>
        <w:ind w:left="567" w:right="453"/>
        <w:jc w:val="both"/>
        <w:rPr>
          <w:sz w:val="20"/>
          <w:szCs w:val="20"/>
        </w:rPr>
      </w:pPr>
      <w:r w:rsidRPr="006E58CE">
        <w:rPr>
          <w:rFonts w:asciiTheme="minorHAnsi" w:eastAsia="Times New Roman" w:hAnsiTheme="minorHAnsi" w:cstheme="minorHAnsi"/>
          <w:sz w:val="20"/>
          <w:szCs w:val="20"/>
        </w:rPr>
        <w:t>Telles sont les questions auxquelles nos deux orateurs, Eric Proust du CEA et Alberto Rossi du CNES, qui interviendra à distance, tenteront de répondre</w:t>
      </w:r>
      <w:r w:rsidR="00125172" w:rsidRPr="00125172">
        <w:rPr>
          <w:rFonts w:asciiTheme="minorHAnsi" w:hAnsi="Calibri" w:cstheme="minorBidi"/>
          <w:color w:val="000000" w:themeColor="text1"/>
          <w:kern w:val="24"/>
          <w:sz w:val="20"/>
          <w:szCs w:val="20"/>
        </w:rPr>
        <w:t>.</w:t>
      </w:r>
    </w:p>
    <w:p w14:paraId="7E6180B7" w14:textId="77777777" w:rsidR="00395EFC" w:rsidRPr="00F86827" w:rsidRDefault="00395EFC" w:rsidP="00395EFC">
      <w:pPr>
        <w:jc w:val="center"/>
        <w:rPr>
          <w:rFonts w:ascii="Arial" w:hAnsi="Arial" w:cs="Arial"/>
          <w:b/>
          <w:bCs/>
        </w:rPr>
      </w:pPr>
    </w:p>
    <w:p w14:paraId="7D93F3DF" w14:textId="77777777" w:rsidR="0046141E" w:rsidRDefault="001F151C" w:rsidP="0085303C">
      <w:pPr>
        <w:jc w:val="center"/>
        <w:rPr>
          <w:rFonts w:ascii="Arial" w:hAnsi="Arial" w:cs="Arial"/>
          <w:b/>
          <w:color w:val="FF0000"/>
          <w:sz w:val="32"/>
          <w:szCs w:val="32"/>
          <w:u w:val="single"/>
        </w:rPr>
      </w:pPr>
      <w:r>
        <w:rPr>
          <w:rFonts w:ascii="Arial" w:hAnsi="Arial" w:cs="Arial"/>
          <w:b/>
          <w:color w:val="FF0000"/>
          <w:sz w:val="32"/>
          <w:szCs w:val="32"/>
        </w:rPr>
        <w:t xml:space="preserve">Participation </w:t>
      </w:r>
      <w:r w:rsidR="00E01F59" w:rsidRPr="00465E07">
        <w:rPr>
          <w:rFonts w:ascii="Arial" w:hAnsi="Arial" w:cs="Arial"/>
          <w:b/>
          <w:color w:val="FF0000"/>
          <w:sz w:val="32"/>
          <w:szCs w:val="32"/>
        </w:rPr>
        <w:t xml:space="preserve">gratuite uniquement sur invitation et </w:t>
      </w:r>
      <w:r w:rsidR="00E01F59" w:rsidRPr="006678FC">
        <w:rPr>
          <w:rFonts w:ascii="Arial" w:hAnsi="Arial" w:cs="Arial"/>
          <w:b/>
          <w:color w:val="FF0000"/>
          <w:sz w:val="32"/>
          <w:szCs w:val="32"/>
          <w:u w:val="single"/>
        </w:rPr>
        <w:t>inscription</w:t>
      </w:r>
    </w:p>
    <w:p w14:paraId="502C05F4" w14:textId="77777777" w:rsidR="0016103F" w:rsidRDefault="00B37284" w:rsidP="0016103F">
      <w:pPr>
        <w:jc w:val="center"/>
        <w:rPr>
          <w:sz w:val="22"/>
          <w:szCs w:val="22"/>
        </w:rPr>
      </w:pPr>
      <w:r w:rsidRPr="00B37284">
        <w:rPr>
          <w:rFonts w:ascii="Arial" w:hAnsi="Arial" w:cs="Arial"/>
          <w:color w:val="0070C0"/>
        </w:rPr>
        <w:t>Via le lien </w:t>
      </w:r>
      <w:hyperlink r:id="rId7" w:history="1">
        <w:r w:rsidR="0016103F">
          <w:rPr>
            <w:rStyle w:val="Lienhypertexte"/>
          </w:rPr>
          <w:t>https://nt111gwokp-modules.xing-events.com/sfen-provence-22-11-2022.html?viewType=iframe&amp;distributionChannel=CHANNEL_IFRAME&amp;language=fr&amp;resizeIFrame=true</w:t>
        </w:r>
      </w:hyperlink>
    </w:p>
    <w:p w14:paraId="00B22ABB" w14:textId="43ED42F9" w:rsidR="007E7476" w:rsidRPr="00B91DA4" w:rsidRDefault="007E7476" w:rsidP="002006A7">
      <w:pPr>
        <w:jc w:val="center"/>
        <w:rPr>
          <w:rFonts w:ascii="Arial" w:hAnsi="Arial" w:cs="Arial"/>
          <w:color w:val="FF0000"/>
          <w:spacing w:val="-8"/>
          <w:sz w:val="28"/>
          <w:szCs w:val="28"/>
        </w:rPr>
      </w:pPr>
    </w:p>
    <w:sectPr w:rsidR="007E7476" w:rsidRPr="00B91DA4" w:rsidSect="0016103F">
      <w:pgSz w:w="11906" w:h="16838"/>
      <w:pgMar w:top="0" w:right="340" w:bottom="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C6"/>
    <w:multiLevelType w:val="hybridMultilevel"/>
    <w:tmpl w:val="E5C677E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655A69"/>
    <w:multiLevelType w:val="hybridMultilevel"/>
    <w:tmpl w:val="ECB4523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0A21F0"/>
    <w:multiLevelType w:val="hybridMultilevel"/>
    <w:tmpl w:val="33CC5F68"/>
    <w:lvl w:ilvl="0" w:tplc="9EDAB318">
      <w:numFmt w:val="bullet"/>
      <w:lvlText w:val="-"/>
      <w:lvlJc w:val="left"/>
      <w:pPr>
        <w:ind w:left="0" w:hanging="360"/>
      </w:pPr>
      <w:rPr>
        <w:rFonts w:ascii="Calibri" w:eastAsia="Calibri" w:hAnsi="Calibri" w:cs="Calibri" w:hint="default"/>
        <w:color w:val="1F497D"/>
        <w:sz w:val="22"/>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3" w15:restartNumberingAfterBreak="0">
    <w:nsid w:val="5DD21804"/>
    <w:multiLevelType w:val="hybridMultilevel"/>
    <w:tmpl w:val="E5C0B4E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7765040">
    <w:abstractNumId w:val="3"/>
  </w:num>
  <w:num w:numId="2" w16cid:durableId="339167538">
    <w:abstractNumId w:val="1"/>
  </w:num>
  <w:num w:numId="3" w16cid:durableId="1153720905">
    <w:abstractNumId w:val="0"/>
  </w:num>
  <w:num w:numId="4" w16cid:durableId="1992903915">
    <w:abstractNumId w:val="2"/>
  </w:num>
  <w:num w:numId="5" w16cid:durableId="703555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69"/>
    <w:rsid w:val="00007ED7"/>
    <w:rsid w:val="000109F2"/>
    <w:rsid w:val="0002133B"/>
    <w:rsid w:val="00023242"/>
    <w:rsid w:val="000247C5"/>
    <w:rsid w:val="000742BA"/>
    <w:rsid w:val="00081231"/>
    <w:rsid w:val="000C1A36"/>
    <w:rsid w:val="000E688B"/>
    <w:rsid w:val="000E7F1F"/>
    <w:rsid w:val="000F6AE3"/>
    <w:rsid w:val="0010248D"/>
    <w:rsid w:val="00125172"/>
    <w:rsid w:val="00126C1F"/>
    <w:rsid w:val="00155481"/>
    <w:rsid w:val="00160E4F"/>
    <w:rsid w:val="0016103F"/>
    <w:rsid w:val="00170EE0"/>
    <w:rsid w:val="00172C88"/>
    <w:rsid w:val="001818C2"/>
    <w:rsid w:val="00190C7C"/>
    <w:rsid w:val="00197097"/>
    <w:rsid w:val="001A599E"/>
    <w:rsid w:val="001B4B90"/>
    <w:rsid w:val="001C327B"/>
    <w:rsid w:val="001D634E"/>
    <w:rsid w:val="001E1129"/>
    <w:rsid w:val="001E6D16"/>
    <w:rsid w:val="001F151C"/>
    <w:rsid w:val="001F2435"/>
    <w:rsid w:val="002006A7"/>
    <w:rsid w:val="00201F93"/>
    <w:rsid w:val="002203C5"/>
    <w:rsid w:val="00223CD5"/>
    <w:rsid w:val="00225F8A"/>
    <w:rsid w:val="00227263"/>
    <w:rsid w:val="0023601E"/>
    <w:rsid w:val="0027292F"/>
    <w:rsid w:val="00276BD8"/>
    <w:rsid w:val="002860DF"/>
    <w:rsid w:val="00286B36"/>
    <w:rsid w:val="002A6C0C"/>
    <w:rsid w:val="002C1998"/>
    <w:rsid w:val="002F12B0"/>
    <w:rsid w:val="00301C0C"/>
    <w:rsid w:val="00310F25"/>
    <w:rsid w:val="003127A8"/>
    <w:rsid w:val="00325B1C"/>
    <w:rsid w:val="00331BD8"/>
    <w:rsid w:val="00340642"/>
    <w:rsid w:val="00355286"/>
    <w:rsid w:val="00360C19"/>
    <w:rsid w:val="003721E1"/>
    <w:rsid w:val="00375E19"/>
    <w:rsid w:val="00387EA7"/>
    <w:rsid w:val="00395EFC"/>
    <w:rsid w:val="003A4528"/>
    <w:rsid w:val="003A49BB"/>
    <w:rsid w:val="003B301E"/>
    <w:rsid w:val="003F5CD4"/>
    <w:rsid w:val="00405031"/>
    <w:rsid w:val="00443E22"/>
    <w:rsid w:val="00452C62"/>
    <w:rsid w:val="0046141E"/>
    <w:rsid w:val="00462C09"/>
    <w:rsid w:val="00462DED"/>
    <w:rsid w:val="00465E07"/>
    <w:rsid w:val="004827A9"/>
    <w:rsid w:val="004A3279"/>
    <w:rsid w:val="004D3555"/>
    <w:rsid w:val="004D3794"/>
    <w:rsid w:val="004E72D4"/>
    <w:rsid w:val="00506AF3"/>
    <w:rsid w:val="00523D12"/>
    <w:rsid w:val="00525B00"/>
    <w:rsid w:val="0053418A"/>
    <w:rsid w:val="005448BB"/>
    <w:rsid w:val="005623DE"/>
    <w:rsid w:val="00563564"/>
    <w:rsid w:val="00567EB3"/>
    <w:rsid w:val="00580F12"/>
    <w:rsid w:val="005C0569"/>
    <w:rsid w:val="005D0AF2"/>
    <w:rsid w:val="005D19FB"/>
    <w:rsid w:val="005E1225"/>
    <w:rsid w:val="005E2AF8"/>
    <w:rsid w:val="005F3AFE"/>
    <w:rsid w:val="00600329"/>
    <w:rsid w:val="00601C6D"/>
    <w:rsid w:val="00603306"/>
    <w:rsid w:val="0061388E"/>
    <w:rsid w:val="006214C1"/>
    <w:rsid w:val="00635748"/>
    <w:rsid w:val="00642220"/>
    <w:rsid w:val="006557EE"/>
    <w:rsid w:val="006602CE"/>
    <w:rsid w:val="006678FC"/>
    <w:rsid w:val="00677786"/>
    <w:rsid w:val="00680BCB"/>
    <w:rsid w:val="006B0259"/>
    <w:rsid w:val="006B4B9D"/>
    <w:rsid w:val="006B5606"/>
    <w:rsid w:val="006D0915"/>
    <w:rsid w:val="006E58CE"/>
    <w:rsid w:val="006E5B54"/>
    <w:rsid w:val="006F706F"/>
    <w:rsid w:val="00706571"/>
    <w:rsid w:val="007101B6"/>
    <w:rsid w:val="007177D2"/>
    <w:rsid w:val="00724C4F"/>
    <w:rsid w:val="00727438"/>
    <w:rsid w:val="0073309F"/>
    <w:rsid w:val="00767657"/>
    <w:rsid w:val="00772FA9"/>
    <w:rsid w:val="00782C77"/>
    <w:rsid w:val="007854E0"/>
    <w:rsid w:val="00791C79"/>
    <w:rsid w:val="00796F3F"/>
    <w:rsid w:val="007B2E19"/>
    <w:rsid w:val="007B6A44"/>
    <w:rsid w:val="007C0F87"/>
    <w:rsid w:val="007D7FAC"/>
    <w:rsid w:val="007E1666"/>
    <w:rsid w:val="007E7476"/>
    <w:rsid w:val="0080680F"/>
    <w:rsid w:val="00807465"/>
    <w:rsid w:val="0080768F"/>
    <w:rsid w:val="00810D57"/>
    <w:rsid w:val="008148DE"/>
    <w:rsid w:val="0083271D"/>
    <w:rsid w:val="00834A71"/>
    <w:rsid w:val="008416A0"/>
    <w:rsid w:val="00850E6A"/>
    <w:rsid w:val="0085303C"/>
    <w:rsid w:val="00873EC8"/>
    <w:rsid w:val="008926A1"/>
    <w:rsid w:val="008B0157"/>
    <w:rsid w:val="008B0D29"/>
    <w:rsid w:val="008B517A"/>
    <w:rsid w:val="008C6B90"/>
    <w:rsid w:val="008D5736"/>
    <w:rsid w:val="008E6B4B"/>
    <w:rsid w:val="00901080"/>
    <w:rsid w:val="00905803"/>
    <w:rsid w:val="00910C41"/>
    <w:rsid w:val="00941238"/>
    <w:rsid w:val="009460DB"/>
    <w:rsid w:val="00977934"/>
    <w:rsid w:val="00995B0E"/>
    <w:rsid w:val="0099654E"/>
    <w:rsid w:val="009E0307"/>
    <w:rsid w:val="009E1BCC"/>
    <w:rsid w:val="009F6742"/>
    <w:rsid w:val="00A30264"/>
    <w:rsid w:val="00A309A4"/>
    <w:rsid w:val="00A42049"/>
    <w:rsid w:val="00A7703C"/>
    <w:rsid w:val="00A80797"/>
    <w:rsid w:val="00AD3BF8"/>
    <w:rsid w:val="00AF78ED"/>
    <w:rsid w:val="00B0190D"/>
    <w:rsid w:val="00B13A06"/>
    <w:rsid w:val="00B20DF3"/>
    <w:rsid w:val="00B23276"/>
    <w:rsid w:val="00B25C26"/>
    <w:rsid w:val="00B37284"/>
    <w:rsid w:val="00B61E5C"/>
    <w:rsid w:val="00B6246E"/>
    <w:rsid w:val="00B63BFF"/>
    <w:rsid w:val="00B675BE"/>
    <w:rsid w:val="00B726DC"/>
    <w:rsid w:val="00B8524E"/>
    <w:rsid w:val="00B91DA4"/>
    <w:rsid w:val="00BA4EDC"/>
    <w:rsid w:val="00BB4234"/>
    <w:rsid w:val="00BC1536"/>
    <w:rsid w:val="00BC5A44"/>
    <w:rsid w:val="00BE319F"/>
    <w:rsid w:val="00BF2161"/>
    <w:rsid w:val="00BF26E0"/>
    <w:rsid w:val="00BF7EDA"/>
    <w:rsid w:val="00C05FC8"/>
    <w:rsid w:val="00C104E8"/>
    <w:rsid w:val="00C1787C"/>
    <w:rsid w:val="00C25B80"/>
    <w:rsid w:val="00C309E9"/>
    <w:rsid w:val="00C35F9B"/>
    <w:rsid w:val="00C4215D"/>
    <w:rsid w:val="00C45300"/>
    <w:rsid w:val="00C930B9"/>
    <w:rsid w:val="00CB0353"/>
    <w:rsid w:val="00CB03F8"/>
    <w:rsid w:val="00CB2DAF"/>
    <w:rsid w:val="00CD0684"/>
    <w:rsid w:val="00CF390B"/>
    <w:rsid w:val="00CF4413"/>
    <w:rsid w:val="00CF7D80"/>
    <w:rsid w:val="00D053B7"/>
    <w:rsid w:val="00D13715"/>
    <w:rsid w:val="00D149A2"/>
    <w:rsid w:val="00D1553D"/>
    <w:rsid w:val="00D1570E"/>
    <w:rsid w:val="00D24AE3"/>
    <w:rsid w:val="00D32AC6"/>
    <w:rsid w:val="00D33F99"/>
    <w:rsid w:val="00D35CB3"/>
    <w:rsid w:val="00D37306"/>
    <w:rsid w:val="00D527DA"/>
    <w:rsid w:val="00D57BA3"/>
    <w:rsid w:val="00D6649C"/>
    <w:rsid w:val="00D7112B"/>
    <w:rsid w:val="00D74F16"/>
    <w:rsid w:val="00D75AD2"/>
    <w:rsid w:val="00D92808"/>
    <w:rsid w:val="00DC6722"/>
    <w:rsid w:val="00DD7231"/>
    <w:rsid w:val="00E01F59"/>
    <w:rsid w:val="00E142C9"/>
    <w:rsid w:val="00E47ED6"/>
    <w:rsid w:val="00E6694C"/>
    <w:rsid w:val="00E81EEF"/>
    <w:rsid w:val="00EB3122"/>
    <w:rsid w:val="00EC08E7"/>
    <w:rsid w:val="00EC3286"/>
    <w:rsid w:val="00EC3B72"/>
    <w:rsid w:val="00EE5FB3"/>
    <w:rsid w:val="00EF763D"/>
    <w:rsid w:val="00F46E2E"/>
    <w:rsid w:val="00F60371"/>
    <w:rsid w:val="00F8139A"/>
    <w:rsid w:val="00F86827"/>
    <w:rsid w:val="00FA2035"/>
    <w:rsid w:val="00FA5F34"/>
    <w:rsid w:val="00FE6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73A50"/>
  <w15:docId w15:val="{3E24FE64-E6DB-4BE7-9F7A-3DA7157E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F8"/>
    <w:rPr>
      <w:sz w:val="24"/>
      <w:szCs w:val="24"/>
    </w:rPr>
  </w:style>
  <w:style w:type="paragraph" w:styleId="Titre1">
    <w:name w:val="heading 1"/>
    <w:basedOn w:val="Normal"/>
    <w:next w:val="Normal"/>
    <w:qFormat/>
    <w:rsid w:val="005E2AF8"/>
    <w:pPr>
      <w:keepNext/>
      <w:ind w:left="2160"/>
      <w:outlineLvl w:val="0"/>
    </w:pPr>
    <w:rPr>
      <w:rFonts w:ascii="Times" w:hAnsi="Times"/>
      <w:b/>
      <w:color w:val="000000"/>
      <w:sz w:val="18"/>
      <w:szCs w:val="20"/>
    </w:rPr>
  </w:style>
  <w:style w:type="paragraph" w:styleId="Titre2">
    <w:name w:val="heading 2"/>
    <w:basedOn w:val="Normal"/>
    <w:next w:val="Normal"/>
    <w:qFormat/>
    <w:rsid w:val="005E2AF8"/>
    <w:pPr>
      <w:keepNext/>
      <w:jc w:val="center"/>
      <w:outlineLvl w:val="1"/>
    </w:pPr>
    <w:rPr>
      <w:rFonts w:ascii="Times" w:hAnsi="Times"/>
      <w:b/>
      <w:sz w:val="16"/>
      <w:szCs w:val="20"/>
    </w:rPr>
  </w:style>
  <w:style w:type="paragraph" w:styleId="Titre3">
    <w:name w:val="heading 3"/>
    <w:basedOn w:val="Normal"/>
    <w:next w:val="Normal"/>
    <w:qFormat/>
    <w:rsid w:val="005E2AF8"/>
    <w:pPr>
      <w:keepNext/>
      <w:ind w:left="-1648" w:right="-1468"/>
      <w:jc w:val="center"/>
      <w:outlineLvl w:val="2"/>
    </w:pPr>
    <w:rPr>
      <w:b/>
      <w:bCs/>
      <w:sz w:val="20"/>
    </w:rPr>
  </w:style>
  <w:style w:type="paragraph" w:styleId="Titre4">
    <w:name w:val="heading 4"/>
    <w:basedOn w:val="Normal"/>
    <w:next w:val="Normal"/>
    <w:qFormat/>
    <w:rsid w:val="005E2AF8"/>
    <w:pPr>
      <w:keepNext/>
      <w:jc w:val="center"/>
      <w:outlineLvl w:val="3"/>
    </w:pPr>
    <w:rPr>
      <w:rFonts w:ascii="Times" w:hAnsi="Times"/>
      <w:b/>
      <w:sz w:val="18"/>
      <w:szCs w:val="20"/>
    </w:rPr>
  </w:style>
  <w:style w:type="paragraph" w:styleId="Titre5">
    <w:name w:val="heading 5"/>
    <w:basedOn w:val="Normal"/>
    <w:next w:val="Normal"/>
    <w:qFormat/>
    <w:rsid w:val="005E2AF8"/>
    <w:pPr>
      <w:keepNext/>
      <w:jc w:val="center"/>
      <w:outlineLvl w:val="4"/>
    </w:pPr>
    <w:rPr>
      <w:b/>
      <w:i/>
      <w:iCs/>
      <w:color w:val="0000FF"/>
      <w:sz w:val="36"/>
    </w:rPr>
  </w:style>
  <w:style w:type="paragraph" w:styleId="Titre6">
    <w:name w:val="heading 6"/>
    <w:basedOn w:val="Normal"/>
    <w:next w:val="Normal"/>
    <w:qFormat/>
    <w:rsid w:val="005E2AF8"/>
    <w:pPr>
      <w:keepNext/>
      <w:jc w:val="center"/>
      <w:outlineLvl w:val="5"/>
    </w:pPr>
    <w:rPr>
      <w:b/>
      <w:bCs/>
      <w:color w:val="0000FF"/>
    </w:rPr>
  </w:style>
  <w:style w:type="paragraph" w:styleId="Titre7">
    <w:name w:val="heading 7"/>
    <w:basedOn w:val="Normal"/>
    <w:next w:val="Normal"/>
    <w:qFormat/>
    <w:rsid w:val="005E2AF8"/>
    <w:pPr>
      <w:keepNext/>
      <w:outlineLvl w:val="6"/>
    </w:pPr>
    <w:rPr>
      <w:b/>
      <w:bCs/>
      <w:sz w:val="28"/>
    </w:rPr>
  </w:style>
  <w:style w:type="paragraph" w:styleId="Titre8">
    <w:name w:val="heading 8"/>
    <w:basedOn w:val="Normal"/>
    <w:next w:val="Normal"/>
    <w:qFormat/>
    <w:rsid w:val="005E2AF8"/>
    <w:pPr>
      <w:keepNext/>
      <w:ind w:right="355"/>
      <w:jc w:val="center"/>
      <w:outlineLvl w:val="7"/>
    </w:pPr>
    <w:rPr>
      <w:rFonts w:ascii="Times" w:eastAsia="Times" w:hAnsi="Times"/>
      <w:b/>
      <w:color w:val="000000"/>
      <w:sz w:val="16"/>
      <w:szCs w:val="20"/>
    </w:rPr>
  </w:style>
  <w:style w:type="paragraph" w:styleId="Titre9">
    <w:name w:val="heading 9"/>
    <w:basedOn w:val="Normal"/>
    <w:next w:val="Normal"/>
    <w:qFormat/>
    <w:rsid w:val="005E2AF8"/>
    <w:pPr>
      <w:keepNext/>
      <w:jc w:val="center"/>
      <w:outlineLvl w:val="8"/>
    </w:pPr>
    <w:rPr>
      <w:b/>
      <w:bCs/>
      <w:color w:val="000000"/>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5E2AF8"/>
    <w:rPr>
      <w:color w:val="0000FF"/>
      <w:u w:val="single"/>
    </w:rPr>
  </w:style>
  <w:style w:type="paragraph" w:styleId="Textebrut">
    <w:name w:val="Plain Text"/>
    <w:basedOn w:val="Normal"/>
    <w:semiHidden/>
    <w:rsid w:val="005E2AF8"/>
    <w:rPr>
      <w:rFonts w:ascii="Courier New" w:hAnsi="Courier New" w:cs="Courier New"/>
      <w:sz w:val="20"/>
      <w:szCs w:val="20"/>
    </w:rPr>
  </w:style>
  <w:style w:type="paragraph" w:styleId="Corpsdetexte">
    <w:name w:val="Body Text"/>
    <w:basedOn w:val="Normal"/>
    <w:semiHidden/>
    <w:rsid w:val="005E2AF8"/>
    <w:rPr>
      <w:b/>
      <w:bCs/>
      <w:color w:val="000000"/>
      <w:sz w:val="20"/>
      <w:szCs w:val="18"/>
    </w:rPr>
  </w:style>
  <w:style w:type="paragraph" w:styleId="Retraitcorpsdetexte">
    <w:name w:val="Body Text Indent"/>
    <w:basedOn w:val="Normal"/>
    <w:semiHidden/>
    <w:rsid w:val="005E2AF8"/>
    <w:pPr>
      <w:pBdr>
        <w:top w:val="single" w:sz="4" w:space="1" w:color="auto"/>
        <w:left w:val="single" w:sz="4" w:space="1" w:color="auto"/>
        <w:bottom w:val="single" w:sz="4" w:space="1" w:color="auto"/>
        <w:right w:val="single" w:sz="4" w:space="1" w:color="auto"/>
      </w:pBdr>
      <w:ind w:firstLine="708"/>
    </w:pPr>
    <w:rPr>
      <w:b/>
      <w:bCs/>
    </w:rPr>
  </w:style>
  <w:style w:type="paragraph" w:styleId="Corpsdetexte2">
    <w:name w:val="Body Text 2"/>
    <w:basedOn w:val="Normal"/>
    <w:semiHidden/>
    <w:rsid w:val="005E2AF8"/>
    <w:pPr>
      <w:jc w:val="center"/>
    </w:pPr>
    <w:rPr>
      <w:b/>
      <w:sz w:val="28"/>
    </w:rPr>
  </w:style>
  <w:style w:type="character" w:styleId="Accentuation">
    <w:name w:val="Emphasis"/>
    <w:uiPriority w:val="20"/>
    <w:qFormat/>
    <w:rsid w:val="008C6B90"/>
    <w:rPr>
      <w:b/>
      <w:bCs/>
      <w:i w:val="0"/>
      <w:iCs w:val="0"/>
    </w:rPr>
  </w:style>
  <w:style w:type="character" w:customStyle="1" w:styleId="st">
    <w:name w:val="st"/>
    <w:rsid w:val="008C6B90"/>
  </w:style>
  <w:style w:type="character" w:styleId="lev">
    <w:name w:val="Strong"/>
    <w:uiPriority w:val="22"/>
    <w:qFormat/>
    <w:rsid w:val="00850E6A"/>
    <w:rPr>
      <w:b/>
      <w:bCs/>
    </w:rPr>
  </w:style>
  <w:style w:type="paragraph" w:styleId="Textedebulles">
    <w:name w:val="Balloon Text"/>
    <w:basedOn w:val="Normal"/>
    <w:link w:val="TextedebullesCar"/>
    <w:uiPriority w:val="99"/>
    <w:semiHidden/>
    <w:unhideWhenUsed/>
    <w:rsid w:val="00D6649C"/>
    <w:rPr>
      <w:rFonts w:ascii="Tahoma" w:hAnsi="Tahoma" w:cs="Tahoma"/>
      <w:sz w:val="16"/>
      <w:szCs w:val="16"/>
    </w:rPr>
  </w:style>
  <w:style w:type="character" w:customStyle="1" w:styleId="TextedebullesCar">
    <w:name w:val="Texte de bulles Car"/>
    <w:basedOn w:val="Policepardfaut"/>
    <w:link w:val="Textedebulles"/>
    <w:uiPriority w:val="99"/>
    <w:semiHidden/>
    <w:rsid w:val="00D6649C"/>
    <w:rPr>
      <w:rFonts w:ascii="Tahoma" w:hAnsi="Tahoma" w:cs="Tahoma"/>
      <w:sz w:val="16"/>
      <w:szCs w:val="16"/>
    </w:rPr>
  </w:style>
  <w:style w:type="paragraph" w:customStyle="1" w:styleId="Default">
    <w:name w:val="Default"/>
    <w:rsid w:val="00EC08E7"/>
    <w:pPr>
      <w:autoSpaceDE w:val="0"/>
      <w:autoSpaceDN w:val="0"/>
      <w:adjustRightInd w:val="0"/>
    </w:pPr>
    <w:rPr>
      <w:color w:val="000000"/>
      <w:sz w:val="24"/>
      <w:szCs w:val="24"/>
    </w:rPr>
  </w:style>
  <w:style w:type="paragraph" w:styleId="NormalWeb">
    <w:name w:val="Normal (Web)"/>
    <w:basedOn w:val="Normal"/>
    <w:uiPriority w:val="99"/>
    <w:semiHidden/>
    <w:unhideWhenUsed/>
    <w:rsid w:val="00F46E2E"/>
    <w:pPr>
      <w:spacing w:before="100" w:beforeAutospacing="1" w:after="100" w:afterAutospacing="1"/>
    </w:pPr>
    <w:rPr>
      <w:rFonts w:eastAsiaTheme="minorEastAsia"/>
    </w:rPr>
  </w:style>
  <w:style w:type="paragraph" w:styleId="Paragraphedeliste">
    <w:name w:val="List Paragraph"/>
    <w:basedOn w:val="Normal"/>
    <w:uiPriority w:val="34"/>
    <w:qFormat/>
    <w:rsid w:val="00395EFC"/>
    <w:pPr>
      <w:ind w:left="720"/>
    </w:pPr>
    <w:rPr>
      <w:rFonts w:eastAsiaTheme="minorHAnsi"/>
    </w:rPr>
  </w:style>
  <w:style w:type="table" w:styleId="Grilledutableau">
    <w:name w:val="Table Grid"/>
    <w:basedOn w:val="TableauNormal"/>
    <w:uiPriority w:val="59"/>
    <w:rsid w:val="0076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7203">
      <w:bodyDiv w:val="1"/>
      <w:marLeft w:val="0"/>
      <w:marRight w:val="0"/>
      <w:marTop w:val="0"/>
      <w:marBottom w:val="0"/>
      <w:divBdr>
        <w:top w:val="none" w:sz="0" w:space="0" w:color="auto"/>
        <w:left w:val="none" w:sz="0" w:space="0" w:color="auto"/>
        <w:bottom w:val="none" w:sz="0" w:space="0" w:color="auto"/>
        <w:right w:val="none" w:sz="0" w:space="0" w:color="auto"/>
      </w:divBdr>
    </w:div>
    <w:div w:id="112015570">
      <w:bodyDiv w:val="1"/>
      <w:marLeft w:val="0"/>
      <w:marRight w:val="0"/>
      <w:marTop w:val="0"/>
      <w:marBottom w:val="0"/>
      <w:divBdr>
        <w:top w:val="none" w:sz="0" w:space="0" w:color="auto"/>
        <w:left w:val="none" w:sz="0" w:space="0" w:color="auto"/>
        <w:bottom w:val="none" w:sz="0" w:space="0" w:color="auto"/>
        <w:right w:val="none" w:sz="0" w:space="0" w:color="auto"/>
      </w:divBdr>
    </w:div>
    <w:div w:id="115636840">
      <w:bodyDiv w:val="1"/>
      <w:marLeft w:val="0"/>
      <w:marRight w:val="0"/>
      <w:marTop w:val="0"/>
      <w:marBottom w:val="0"/>
      <w:divBdr>
        <w:top w:val="none" w:sz="0" w:space="0" w:color="auto"/>
        <w:left w:val="none" w:sz="0" w:space="0" w:color="auto"/>
        <w:bottom w:val="none" w:sz="0" w:space="0" w:color="auto"/>
        <w:right w:val="none" w:sz="0" w:space="0" w:color="auto"/>
      </w:divBdr>
    </w:div>
    <w:div w:id="137184974">
      <w:bodyDiv w:val="1"/>
      <w:marLeft w:val="0"/>
      <w:marRight w:val="0"/>
      <w:marTop w:val="0"/>
      <w:marBottom w:val="0"/>
      <w:divBdr>
        <w:top w:val="none" w:sz="0" w:space="0" w:color="auto"/>
        <w:left w:val="none" w:sz="0" w:space="0" w:color="auto"/>
        <w:bottom w:val="none" w:sz="0" w:space="0" w:color="auto"/>
        <w:right w:val="none" w:sz="0" w:space="0" w:color="auto"/>
      </w:divBdr>
    </w:div>
    <w:div w:id="154032769">
      <w:bodyDiv w:val="1"/>
      <w:marLeft w:val="0"/>
      <w:marRight w:val="0"/>
      <w:marTop w:val="0"/>
      <w:marBottom w:val="0"/>
      <w:divBdr>
        <w:top w:val="none" w:sz="0" w:space="0" w:color="auto"/>
        <w:left w:val="none" w:sz="0" w:space="0" w:color="auto"/>
        <w:bottom w:val="none" w:sz="0" w:space="0" w:color="auto"/>
        <w:right w:val="none" w:sz="0" w:space="0" w:color="auto"/>
      </w:divBdr>
    </w:div>
    <w:div w:id="167331962">
      <w:bodyDiv w:val="1"/>
      <w:marLeft w:val="0"/>
      <w:marRight w:val="0"/>
      <w:marTop w:val="0"/>
      <w:marBottom w:val="0"/>
      <w:divBdr>
        <w:top w:val="none" w:sz="0" w:space="0" w:color="auto"/>
        <w:left w:val="none" w:sz="0" w:space="0" w:color="auto"/>
        <w:bottom w:val="none" w:sz="0" w:space="0" w:color="auto"/>
        <w:right w:val="none" w:sz="0" w:space="0" w:color="auto"/>
      </w:divBdr>
    </w:div>
    <w:div w:id="180439290">
      <w:bodyDiv w:val="1"/>
      <w:marLeft w:val="0"/>
      <w:marRight w:val="0"/>
      <w:marTop w:val="0"/>
      <w:marBottom w:val="0"/>
      <w:divBdr>
        <w:top w:val="none" w:sz="0" w:space="0" w:color="auto"/>
        <w:left w:val="none" w:sz="0" w:space="0" w:color="auto"/>
        <w:bottom w:val="none" w:sz="0" w:space="0" w:color="auto"/>
        <w:right w:val="none" w:sz="0" w:space="0" w:color="auto"/>
      </w:divBdr>
    </w:div>
    <w:div w:id="454568116">
      <w:bodyDiv w:val="1"/>
      <w:marLeft w:val="0"/>
      <w:marRight w:val="0"/>
      <w:marTop w:val="0"/>
      <w:marBottom w:val="0"/>
      <w:divBdr>
        <w:top w:val="none" w:sz="0" w:space="0" w:color="auto"/>
        <w:left w:val="none" w:sz="0" w:space="0" w:color="auto"/>
        <w:bottom w:val="none" w:sz="0" w:space="0" w:color="auto"/>
        <w:right w:val="none" w:sz="0" w:space="0" w:color="auto"/>
      </w:divBdr>
    </w:div>
    <w:div w:id="466625953">
      <w:bodyDiv w:val="1"/>
      <w:marLeft w:val="0"/>
      <w:marRight w:val="0"/>
      <w:marTop w:val="0"/>
      <w:marBottom w:val="0"/>
      <w:divBdr>
        <w:top w:val="none" w:sz="0" w:space="0" w:color="auto"/>
        <w:left w:val="none" w:sz="0" w:space="0" w:color="auto"/>
        <w:bottom w:val="none" w:sz="0" w:space="0" w:color="auto"/>
        <w:right w:val="none" w:sz="0" w:space="0" w:color="auto"/>
      </w:divBdr>
    </w:div>
    <w:div w:id="478154955">
      <w:bodyDiv w:val="1"/>
      <w:marLeft w:val="0"/>
      <w:marRight w:val="0"/>
      <w:marTop w:val="0"/>
      <w:marBottom w:val="0"/>
      <w:divBdr>
        <w:top w:val="none" w:sz="0" w:space="0" w:color="auto"/>
        <w:left w:val="none" w:sz="0" w:space="0" w:color="auto"/>
        <w:bottom w:val="none" w:sz="0" w:space="0" w:color="auto"/>
        <w:right w:val="none" w:sz="0" w:space="0" w:color="auto"/>
      </w:divBdr>
    </w:div>
    <w:div w:id="509175650">
      <w:bodyDiv w:val="1"/>
      <w:marLeft w:val="0"/>
      <w:marRight w:val="0"/>
      <w:marTop w:val="0"/>
      <w:marBottom w:val="0"/>
      <w:divBdr>
        <w:top w:val="none" w:sz="0" w:space="0" w:color="auto"/>
        <w:left w:val="none" w:sz="0" w:space="0" w:color="auto"/>
        <w:bottom w:val="none" w:sz="0" w:space="0" w:color="auto"/>
        <w:right w:val="none" w:sz="0" w:space="0" w:color="auto"/>
      </w:divBdr>
    </w:div>
    <w:div w:id="542059434">
      <w:bodyDiv w:val="1"/>
      <w:marLeft w:val="0"/>
      <w:marRight w:val="0"/>
      <w:marTop w:val="0"/>
      <w:marBottom w:val="0"/>
      <w:divBdr>
        <w:top w:val="none" w:sz="0" w:space="0" w:color="auto"/>
        <w:left w:val="none" w:sz="0" w:space="0" w:color="auto"/>
        <w:bottom w:val="none" w:sz="0" w:space="0" w:color="auto"/>
        <w:right w:val="none" w:sz="0" w:space="0" w:color="auto"/>
      </w:divBdr>
    </w:div>
    <w:div w:id="551313184">
      <w:bodyDiv w:val="1"/>
      <w:marLeft w:val="0"/>
      <w:marRight w:val="0"/>
      <w:marTop w:val="0"/>
      <w:marBottom w:val="0"/>
      <w:divBdr>
        <w:top w:val="none" w:sz="0" w:space="0" w:color="auto"/>
        <w:left w:val="none" w:sz="0" w:space="0" w:color="auto"/>
        <w:bottom w:val="none" w:sz="0" w:space="0" w:color="auto"/>
        <w:right w:val="none" w:sz="0" w:space="0" w:color="auto"/>
      </w:divBdr>
    </w:div>
    <w:div w:id="576404331">
      <w:bodyDiv w:val="1"/>
      <w:marLeft w:val="0"/>
      <w:marRight w:val="0"/>
      <w:marTop w:val="0"/>
      <w:marBottom w:val="0"/>
      <w:divBdr>
        <w:top w:val="none" w:sz="0" w:space="0" w:color="auto"/>
        <w:left w:val="none" w:sz="0" w:space="0" w:color="auto"/>
        <w:bottom w:val="none" w:sz="0" w:space="0" w:color="auto"/>
        <w:right w:val="none" w:sz="0" w:space="0" w:color="auto"/>
      </w:divBdr>
    </w:div>
    <w:div w:id="715472978">
      <w:bodyDiv w:val="1"/>
      <w:marLeft w:val="0"/>
      <w:marRight w:val="0"/>
      <w:marTop w:val="0"/>
      <w:marBottom w:val="0"/>
      <w:divBdr>
        <w:top w:val="none" w:sz="0" w:space="0" w:color="auto"/>
        <w:left w:val="none" w:sz="0" w:space="0" w:color="auto"/>
        <w:bottom w:val="none" w:sz="0" w:space="0" w:color="auto"/>
        <w:right w:val="none" w:sz="0" w:space="0" w:color="auto"/>
      </w:divBdr>
    </w:div>
    <w:div w:id="768744825">
      <w:bodyDiv w:val="1"/>
      <w:marLeft w:val="0"/>
      <w:marRight w:val="0"/>
      <w:marTop w:val="0"/>
      <w:marBottom w:val="0"/>
      <w:divBdr>
        <w:top w:val="none" w:sz="0" w:space="0" w:color="auto"/>
        <w:left w:val="none" w:sz="0" w:space="0" w:color="auto"/>
        <w:bottom w:val="none" w:sz="0" w:space="0" w:color="auto"/>
        <w:right w:val="none" w:sz="0" w:space="0" w:color="auto"/>
      </w:divBdr>
    </w:div>
    <w:div w:id="808402707">
      <w:bodyDiv w:val="1"/>
      <w:marLeft w:val="0"/>
      <w:marRight w:val="0"/>
      <w:marTop w:val="0"/>
      <w:marBottom w:val="0"/>
      <w:divBdr>
        <w:top w:val="none" w:sz="0" w:space="0" w:color="auto"/>
        <w:left w:val="none" w:sz="0" w:space="0" w:color="auto"/>
        <w:bottom w:val="none" w:sz="0" w:space="0" w:color="auto"/>
        <w:right w:val="none" w:sz="0" w:space="0" w:color="auto"/>
      </w:divBdr>
    </w:div>
    <w:div w:id="942112106">
      <w:bodyDiv w:val="1"/>
      <w:marLeft w:val="0"/>
      <w:marRight w:val="0"/>
      <w:marTop w:val="0"/>
      <w:marBottom w:val="0"/>
      <w:divBdr>
        <w:top w:val="none" w:sz="0" w:space="0" w:color="auto"/>
        <w:left w:val="none" w:sz="0" w:space="0" w:color="auto"/>
        <w:bottom w:val="none" w:sz="0" w:space="0" w:color="auto"/>
        <w:right w:val="none" w:sz="0" w:space="0" w:color="auto"/>
      </w:divBdr>
    </w:div>
    <w:div w:id="1002854835">
      <w:bodyDiv w:val="1"/>
      <w:marLeft w:val="0"/>
      <w:marRight w:val="0"/>
      <w:marTop w:val="0"/>
      <w:marBottom w:val="0"/>
      <w:divBdr>
        <w:top w:val="none" w:sz="0" w:space="0" w:color="auto"/>
        <w:left w:val="none" w:sz="0" w:space="0" w:color="auto"/>
        <w:bottom w:val="none" w:sz="0" w:space="0" w:color="auto"/>
        <w:right w:val="none" w:sz="0" w:space="0" w:color="auto"/>
      </w:divBdr>
    </w:div>
    <w:div w:id="1045563730">
      <w:bodyDiv w:val="1"/>
      <w:marLeft w:val="0"/>
      <w:marRight w:val="0"/>
      <w:marTop w:val="0"/>
      <w:marBottom w:val="0"/>
      <w:divBdr>
        <w:top w:val="none" w:sz="0" w:space="0" w:color="auto"/>
        <w:left w:val="none" w:sz="0" w:space="0" w:color="auto"/>
        <w:bottom w:val="none" w:sz="0" w:space="0" w:color="auto"/>
        <w:right w:val="none" w:sz="0" w:space="0" w:color="auto"/>
      </w:divBdr>
    </w:div>
    <w:div w:id="1070421070">
      <w:bodyDiv w:val="1"/>
      <w:marLeft w:val="0"/>
      <w:marRight w:val="0"/>
      <w:marTop w:val="0"/>
      <w:marBottom w:val="0"/>
      <w:divBdr>
        <w:top w:val="none" w:sz="0" w:space="0" w:color="auto"/>
        <w:left w:val="none" w:sz="0" w:space="0" w:color="auto"/>
        <w:bottom w:val="none" w:sz="0" w:space="0" w:color="auto"/>
        <w:right w:val="none" w:sz="0" w:space="0" w:color="auto"/>
      </w:divBdr>
    </w:div>
    <w:div w:id="1257906200">
      <w:bodyDiv w:val="1"/>
      <w:marLeft w:val="0"/>
      <w:marRight w:val="0"/>
      <w:marTop w:val="0"/>
      <w:marBottom w:val="0"/>
      <w:divBdr>
        <w:top w:val="none" w:sz="0" w:space="0" w:color="auto"/>
        <w:left w:val="none" w:sz="0" w:space="0" w:color="auto"/>
        <w:bottom w:val="none" w:sz="0" w:space="0" w:color="auto"/>
        <w:right w:val="none" w:sz="0" w:space="0" w:color="auto"/>
      </w:divBdr>
    </w:div>
    <w:div w:id="1309630761">
      <w:bodyDiv w:val="1"/>
      <w:marLeft w:val="0"/>
      <w:marRight w:val="0"/>
      <w:marTop w:val="0"/>
      <w:marBottom w:val="0"/>
      <w:divBdr>
        <w:top w:val="none" w:sz="0" w:space="0" w:color="auto"/>
        <w:left w:val="none" w:sz="0" w:space="0" w:color="auto"/>
        <w:bottom w:val="none" w:sz="0" w:space="0" w:color="auto"/>
        <w:right w:val="none" w:sz="0" w:space="0" w:color="auto"/>
      </w:divBdr>
    </w:div>
    <w:div w:id="1400903698">
      <w:bodyDiv w:val="1"/>
      <w:marLeft w:val="0"/>
      <w:marRight w:val="0"/>
      <w:marTop w:val="0"/>
      <w:marBottom w:val="0"/>
      <w:divBdr>
        <w:top w:val="none" w:sz="0" w:space="0" w:color="auto"/>
        <w:left w:val="none" w:sz="0" w:space="0" w:color="auto"/>
        <w:bottom w:val="none" w:sz="0" w:space="0" w:color="auto"/>
        <w:right w:val="none" w:sz="0" w:space="0" w:color="auto"/>
      </w:divBdr>
    </w:div>
    <w:div w:id="1470132089">
      <w:bodyDiv w:val="1"/>
      <w:marLeft w:val="0"/>
      <w:marRight w:val="0"/>
      <w:marTop w:val="0"/>
      <w:marBottom w:val="0"/>
      <w:divBdr>
        <w:top w:val="none" w:sz="0" w:space="0" w:color="auto"/>
        <w:left w:val="none" w:sz="0" w:space="0" w:color="auto"/>
        <w:bottom w:val="none" w:sz="0" w:space="0" w:color="auto"/>
        <w:right w:val="none" w:sz="0" w:space="0" w:color="auto"/>
      </w:divBdr>
    </w:div>
    <w:div w:id="1496653097">
      <w:bodyDiv w:val="1"/>
      <w:marLeft w:val="0"/>
      <w:marRight w:val="0"/>
      <w:marTop w:val="0"/>
      <w:marBottom w:val="0"/>
      <w:divBdr>
        <w:top w:val="none" w:sz="0" w:space="0" w:color="auto"/>
        <w:left w:val="none" w:sz="0" w:space="0" w:color="auto"/>
        <w:bottom w:val="none" w:sz="0" w:space="0" w:color="auto"/>
        <w:right w:val="none" w:sz="0" w:space="0" w:color="auto"/>
      </w:divBdr>
    </w:div>
    <w:div w:id="1504054704">
      <w:bodyDiv w:val="1"/>
      <w:marLeft w:val="0"/>
      <w:marRight w:val="0"/>
      <w:marTop w:val="0"/>
      <w:marBottom w:val="0"/>
      <w:divBdr>
        <w:top w:val="none" w:sz="0" w:space="0" w:color="auto"/>
        <w:left w:val="none" w:sz="0" w:space="0" w:color="auto"/>
        <w:bottom w:val="none" w:sz="0" w:space="0" w:color="auto"/>
        <w:right w:val="none" w:sz="0" w:space="0" w:color="auto"/>
      </w:divBdr>
    </w:div>
    <w:div w:id="1663583486">
      <w:bodyDiv w:val="1"/>
      <w:marLeft w:val="0"/>
      <w:marRight w:val="0"/>
      <w:marTop w:val="0"/>
      <w:marBottom w:val="0"/>
      <w:divBdr>
        <w:top w:val="none" w:sz="0" w:space="0" w:color="auto"/>
        <w:left w:val="none" w:sz="0" w:space="0" w:color="auto"/>
        <w:bottom w:val="none" w:sz="0" w:space="0" w:color="auto"/>
        <w:right w:val="none" w:sz="0" w:space="0" w:color="auto"/>
      </w:divBdr>
    </w:div>
    <w:div w:id="1666663592">
      <w:bodyDiv w:val="1"/>
      <w:marLeft w:val="0"/>
      <w:marRight w:val="0"/>
      <w:marTop w:val="0"/>
      <w:marBottom w:val="0"/>
      <w:divBdr>
        <w:top w:val="none" w:sz="0" w:space="0" w:color="auto"/>
        <w:left w:val="none" w:sz="0" w:space="0" w:color="auto"/>
        <w:bottom w:val="none" w:sz="0" w:space="0" w:color="auto"/>
        <w:right w:val="none" w:sz="0" w:space="0" w:color="auto"/>
      </w:divBdr>
    </w:div>
    <w:div w:id="1679041281">
      <w:bodyDiv w:val="1"/>
      <w:marLeft w:val="0"/>
      <w:marRight w:val="0"/>
      <w:marTop w:val="0"/>
      <w:marBottom w:val="0"/>
      <w:divBdr>
        <w:top w:val="none" w:sz="0" w:space="0" w:color="auto"/>
        <w:left w:val="none" w:sz="0" w:space="0" w:color="auto"/>
        <w:bottom w:val="none" w:sz="0" w:space="0" w:color="auto"/>
        <w:right w:val="none" w:sz="0" w:space="0" w:color="auto"/>
      </w:divBdr>
    </w:div>
    <w:div w:id="1701976628">
      <w:bodyDiv w:val="1"/>
      <w:marLeft w:val="0"/>
      <w:marRight w:val="0"/>
      <w:marTop w:val="0"/>
      <w:marBottom w:val="0"/>
      <w:divBdr>
        <w:top w:val="none" w:sz="0" w:space="0" w:color="auto"/>
        <w:left w:val="none" w:sz="0" w:space="0" w:color="auto"/>
        <w:bottom w:val="none" w:sz="0" w:space="0" w:color="auto"/>
        <w:right w:val="none" w:sz="0" w:space="0" w:color="auto"/>
      </w:divBdr>
    </w:div>
    <w:div w:id="1769692856">
      <w:bodyDiv w:val="1"/>
      <w:marLeft w:val="0"/>
      <w:marRight w:val="0"/>
      <w:marTop w:val="0"/>
      <w:marBottom w:val="0"/>
      <w:divBdr>
        <w:top w:val="none" w:sz="0" w:space="0" w:color="auto"/>
        <w:left w:val="none" w:sz="0" w:space="0" w:color="auto"/>
        <w:bottom w:val="none" w:sz="0" w:space="0" w:color="auto"/>
        <w:right w:val="none" w:sz="0" w:space="0" w:color="auto"/>
      </w:divBdr>
    </w:div>
    <w:div w:id="1773015964">
      <w:bodyDiv w:val="1"/>
      <w:marLeft w:val="0"/>
      <w:marRight w:val="0"/>
      <w:marTop w:val="0"/>
      <w:marBottom w:val="0"/>
      <w:divBdr>
        <w:top w:val="none" w:sz="0" w:space="0" w:color="auto"/>
        <w:left w:val="none" w:sz="0" w:space="0" w:color="auto"/>
        <w:bottom w:val="none" w:sz="0" w:space="0" w:color="auto"/>
        <w:right w:val="none" w:sz="0" w:space="0" w:color="auto"/>
      </w:divBdr>
    </w:div>
    <w:div w:id="1845124848">
      <w:bodyDiv w:val="1"/>
      <w:marLeft w:val="0"/>
      <w:marRight w:val="0"/>
      <w:marTop w:val="0"/>
      <w:marBottom w:val="0"/>
      <w:divBdr>
        <w:top w:val="none" w:sz="0" w:space="0" w:color="auto"/>
        <w:left w:val="none" w:sz="0" w:space="0" w:color="auto"/>
        <w:bottom w:val="none" w:sz="0" w:space="0" w:color="auto"/>
        <w:right w:val="none" w:sz="0" w:space="0" w:color="auto"/>
      </w:divBdr>
    </w:div>
    <w:div w:id="1904637308">
      <w:bodyDiv w:val="1"/>
      <w:marLeft w:val="0"/>
      <w:marRight w:val="0"/>
      <w:marTop w:val="0"/>
      <w:marBottom w:val="0"/>
      <w:divBdr>
        <w:top w:val="none" w:sz="0" w:space="0" w:color="auto"/>
        <w:left w:val="none" w:sz="0" w:space="0" w:color="auto"/>
        <w:bottom w:val="none" w:sz="0" w:space="0" w:color="auto"/>
        <w:right w:val="none" w:sz="0" w:space="0" w:color="auto"/>
      </w:divBdr>
    </w:div>
    <w:div w:id="1915166757">
      <w:bodyDiv w:val="1"/>
      <w:marLeft w:val="0"/>
      <w:marRight w:val="0"/>
      <w:marTop w:val="0"/>
      <w:marBottom w:val="0"/>
      <w:divBdr>
        <w:top w:val="none" w:sz="0" w:space="0" w:color="auto"/>
        <w:left w:val="none" w:sz="0" w:space="0" w:color="auto"/>
        <w:bottom w:val="none" w:sz="0" w:space="0" w:color="auto"/>
        <w:right w:val="none" w:sz="0" w:space="0" w:color="auto"/>
      </w:divBdr>
    </w:div>
    <w:div w:id="2006744767">
      <w:bodyDiv w:val="1"/>
      <w:marLeft w:val="0"/>
      <w:marRight w:val="0"/>
      <w:marTop w:val="0"/>
      <w:marBottom w:val="0"/>
      <w:divBdr>
        <w:top w:val="none" w:sz="0" w:space="0" w:color="auto"/>
        <w:left w:val="none" w:sz="0" w:space="0" w:color="auto"/>
        <w:bottom w:val="none" w:sz="0" w:space="0" w:color="auto"/>
        <w:right w:val="none" w:sz="0" w:space="0" w:color="auto"/>
      </w:divBdr>
    </w:div>
    <w:div w:id="21276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t111gwokp-modules.xing-events.com/sfen-provence-22-11-2022.html?viewType=iframe&amp;distributionChannel=CHANNEL_IFRAME&amp;language=fr&amp;resizeIFram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1880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EDF - Gaz de France</Company>
  <LinksUpToDate>false</LinksUpToDate>
  <CharactersWithSpaces>2217</CharactersWithSpaces>
  <SharedDoc>false</SharedDoc>
  <HLinks>
    <vt:vector size="6" baseType="variant">
      <vt:variant>
        <vt:i4>4390993</vt:i4>
      </vt:variant>
      <vt:variant>
        <vt:i4>9</vt:i4>
      </vt:variant>
      <vt:variant>
        <vt:i4>0</vt:i4>
      </vt:variant>
      <vt:variant>
        <vt:i4>5</vt:i4>
      </vt:variant>
      <vt:variant>
        <vt:lpwstr>https://tickasso.com/e/confrencelecentrenuclairedeproductiondelectricitdutricastin26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psm</dc:creator>
  <cp:lastModifiedBy>Patrick MICHAILLE</cp:lastModifiedBy>
  <cp:revision>2</cp:revision>
  <cp:lastPrinted>2020-01-22T20:14:00Z</cp:lastPrinted>
  <dcterms:created xsi:type="dcterms:W3CDTF">2022-11-08T22:56:00Z</dcterms:created>
  <dcterms:modified xsi:type="dcterms:W3CDTF">2022-11-08T22:56:00Z</dcterms:modified>
</cp:coreProperties>
</file>